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B6" w:rsidRDefault="00F92792" w:rsidP="00F92792">
      <w:pPr>
        <w:pStyle w:val="Heading1"/>
      </w:pPr>
      <w:r>
        <w:rPr>
          <w:noProof/>
        </w:rPr>
        <w:drawing>
          <wp:anchor distT="0" distB="0" distL="114300" distR="114300" simplePos="0" relativeHeight="251658240" behindDoc="1" locked="0" layoutInCell="1" allowOverlap="1">
            <wp:simplePos x="0" y="0"/>
            <wp:positionH relativeFrom="column">
              <wp:posOffset>4629150</wp:posOffset>
            </wp:positionH>
            <wp:positionV relativeFrom="paragraph">
              <wp:posOffset>304800</wp:posOffset>
            </wp:positionV>
            <wp:extent cx="1314450" cy="452755"/>
            <wp:effectExtent l="19050" t="0" r="0" b="0"/>
            <wp:wrapTight wrapText="bothSides">
              <wp:wrapPolygon edited="0">
                <wp:start x="-313" y="0"/>
                <wp:lineTo x="-313" y="20903"/>
                <wp:lineTo x="21600" y="20903"/>
                <wp:lineTo x="21600" y="0"/>
                <wp:lineTo x="-313" y="0"/>
              </wp:wrapPolygon>
            </wp:wrapTight>
            <wp:docPr id="1" name="Picture 0" descr="cpw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wf_logo.JPG"/>
                    <pic:cNvPicPr/>
                  </pic:nvPicPr>
                  <pic:blipFill>
                    <a:blip r:embed="rId8"/>
                    <a:stretch>
                      <a:fillRect/>
                    </a:stretch>
                  </pic:blipFill>
                  <pic:spPr>
                    <a:xfrm>
                      <a:off x="0" y="0"/>
                      <a:ext cx="1314450" cy="452755"/>
                    </a:xfrm>
                    <a:prstGeom prst="rect">
                      <a:avLst/>
                    </a:prstGeom>
                  </pic:spPr>
                </pic:pic>
              </a:graphicData>
            </a:graphic>
          </wp:anchor>
        </w:drawing>
      </w:r>
      <w:r w:rsidR="00132275">
        <w:t>Water food and poverty</w:t>
      </w:r>
      <w:r>
        <w:t xml:space="preserve"> in river basins</w:t>
      </w:r>
      <w:r w:rsidR="008D2B00">
        <w:tab/>
      </w:r>
      <w:r w:rsidR="00132275">
        <w:t xml:space="preserve"> </w:t>
      </w:r>
    </w:p>
    <w:p w:rsidR="008D2B00" w:rsidRPr="008D2B00" w:rsidRDefault="008D2B00" w:rsidP="008D2B00">
      <w:r>
        <w:t xml:space="preserve">Simon Cook. </w:t>
      </w:r>
      <w:fldSimple w:instr=" DATE  \@ &quot;d-MMM-yy&quot;  \* MERGEFORMAT ">
        <w:r w:rsidR="000E48D2">
          <w:rPr>
            <w:noProof/>
          </w:rPr>
          <w:t>1-Jun-09</w:t>
        </w:r>
      </w:fldSimple>
    </w:p>
    <w:p w:rsidR="0059472F" w:rsidRDefault="0059472F" w:rsidP="0059472F">
      <w:pPr>
        <w:pStyle w:val="Heading2"/>
      </w:pPr>
      <w:r>
        <w:t>How are water, food and poverty related?</w:t>
      </w:r>
    </w:p>
    <w:p w:rsidR="00F92792" w:rsidRDefault="008D2B00">
      <w:r>
        <w:t>When we started the basin focal projects</w:t>
      </w:r>
      <w:r w:rsidR="00F92792">
        <w:t xml:space="preserve"> (</w:t>
      </w:r>
      <w:r w:rsidR="00F92792" w:rsidRPr="00F92792">
        <w:t>http://cpwfbfp.pbworks.com/</w:t>
      </w:r>
      <w:r w:rsidR="00F92792">
        <w:t>)</w:t>
      </w:r>
      <w:r>
        <w:t>, ‘water poverty’</w:t>
      </w:r>
      <w:r w:rsidR="00EA2E46">
        <w:t xml:space="preserve"> was a key concept in our analytical framework. We defined it </w:t>
      </w:r>
      <w:r w:rsidR="00F92792">
        <w:t xml:space="preserve">simply </w:t>
      </w:r>
      <w:r>
        <w:t xml:space="preserve">as the poverty which could be </w:t>
      </w:r>
      <w:r w:rsidR="00EA2E46">
        <w:t xml:space="preserve">removed by improved </w:t>
      </w:r>
      <w:r>
        <w:t>agricultural water management.</w:t>
      </w:r>
      <w:r w:rsidR="00F92792">
        <w:t xml:space="preserve"> As we started to progress through the first set of BFPs (for the Karkheh, Mekong, Sao Francisco and Volta) it became clear that our original </w:t>
      </w:r>
      <w:r w:rsidR="00EA2E46">
        <w:t xml:space="preserve">ideas were overly </w:t>
      </w:r>
      <w:r w:rsidR="00F92792">
        <w:t xml:space="preserve">simplistic, and that the causes of poverty were far more complex than we had envisaged. As Mark Giordano </w:t>
      </w:r>
      <w:r w:rsidR="0059472F">
        <w:t xml:space="preserve">of IWMI </w:t>
      </w:r>
      <w:r w:rsidR="00F92792">
        <w:t>noted</w:t>
      </w:r>
      <w:r w:rsidR="00EA2E46">
        <w:t xml:space="preserve"> from the Karkheh basin in Iran</w:t>
      </w:r>
      <w:r w:rsidR="00F92792">
        <w:t xml:space="preserve">, </w:t>
      </w:r>
      <w:r w:rsidR="0059472F">
        <w:t xml:space="preserve">it was difficult to support a simple concept of water poverty </w:t>
      </w:r>
      <w:r w:rsidR="00F92792">
        <w:t>in the Karkheh basin</w:t>
      </w:r>
      <w:r w:rsidR="0059472F">
        <w:t xml:space="preserve"> because poverty</w:t>
      </w:r>
      <w:r w:rsidR="00F92792">
        <w:t xml:space="preserve">, such as </w:t>
      </w:r>
      <w:r w:rsidR="0059472F">
        <w:t>observed</w:t>
      </w:r>
      <w:r w:rsidR="00F92792">
        <w:t xml:space="preserve">, was related more to institutional and political factors </w:t>
      </w:r>
      <w:r w:rsidR="00EA2E46">
        <w:t xml:space="preserve">of overall development </w:t>
      </w:r>
      <w:r w:rsidR="00F92792">
        <w:t xml:space="preserve">than to limitations in agricultural water management.  </w:t>
      </w:r>
    </w:p>
    <w:p w:rsidR="007073BC" w:rsidRDefault="00F92792">
      <w:r>
        <w:t xml:space="preserve">In each of the other basins studied, different factors began to emerge about the relationships between water, food and poverty. </w:t>
      </w:r>
      <w:r w:rsidR="0059472F">
        <w:t xml:space="preserve">As </w:t>
      </w:r>
      <w:r>
        <w:t>a</w:t>
      </w:r>
      <w:r w:rsidR="00132275">
        <w:t xml:space="preserve">nalysis </w:t>
      </w:r>
      <w:r w:rsidR="00CD32BD">
        <w:t xml:space="preserve">from 10 basin focal projects </w:t>
      </w:r>
      <w:r w:rsidR="0059472F">
        <w:t xml:space="preserve">accumulates </w:t>
      </w:r>
      <w:r>
        <w:t xml:space="preserve">we can see </w:t>
      </w:r>
      <w:r w:rsidR="0059472F">
        <w:t xml:space="preserve">more and more </w:t>
      </w:r>
      <w:r w:rsidR="00005FE9">
        <w:t xml:space="preserve">specific </w:t>
      </w:r>
      <w:r w:rsidR="000C30B1">
        <w:t xml:space="preserve">links </w:t>
      </w:r>
      <w:r w:rsidR="00CD32BD">
        <w:t xml:space="preserve">that </w:t>
      </w:r>
      <w:r w:rsidR="0059472F">
        <w:t xml:space="preserve">seem to add to </w:t>
      </w:r>
      <w:r w:rsidR="00EA2E46">
        <w:t xml:space="preserve">a picture of enormous </w:t>
      </w:r>
      <w:r w:rsidR="0059472F">
        <w:t>variety and complexity</w:t>
      </w:r>
      <w:r w:rsidR="007073BC">
        <w:t xml:space="preserve">. This is </w:t>
      </w:r>
      <w:r w:rsidR="0059472F">
        <w:t xml:space="preserve">perhaps </w:t>
      </w:r>
      <w:r w:rsidR="007073BC">
        <w:t xml:space="preserve">hardly surprising, given the diversity of the river basins themselves: from the </w:t>
      </w:r>
      <w:r w:rsidR="00EA2E46">
        <w:t xml:space="preserve">poverty-stricken </w:t>
      </w:r>
      <w:r w:rsidR="007073BC">
        <w:t xml:space="preserve">Mali in the Niger basin to the relatively wealthy </w:t>
      </w:r>
      <w:r w:rsidR="0059472F">
        <w:t xml:space="preserve">and industrial </w:t>
      </w:r>
      <w:r w:rsidR="007073BC">
        <w:t>Sao Francisco</w:t>
      </w:r>
      <w:r w:rsidR="00132275">
        <w:t xml:space="preserve"> </w:t>
      </w:r>
      <w:r w:rsidR="007073BC">
        <w:t xml:space="preserve">in </w:t>
      </w:r>
      <w:r w:rsidR="000E48D2">
        <w:t>Brazil</w:t>
      </w:r>
      <w:r w:rsidR="007073BC">
        <w:t>; from very ‘wet’ Mekong to the ‘dry ’ Indus; from the intense</w:t>
      </w:r>
      <w:r w:rsidR="0059472F">
        <w:t xml:space="preserve">ly irrigated </w:t>
      </w:r>
      <w:r w:rsidR="007073BC">
        <w:t>Ganges or Yellow Rivers to the non-irrigated Volta.</w:t>
      </w:r>
      <w:r w:rsidR="00EA2E46">
        <w:t xml:space="preserve"> Conditions within the larger basins are also highly diverse. Take the contrast between Upland Laos and the Vietnamese Delta in the Mekong. </w:t>
      </w:r>
    </w:p>
    <w:p w:rsidR="003A6E05" w:rsidRDefault="00F92792">
      <w:r>
        <w:t xml:space="preserve">So how can we </w:t>
      </w:r>
      <w:r w:rsidR="0059472F">
        <w:t xml:space="preserve">make sense of this </w:t>
      </w:r>
      <w:r w:rsidR="00EA2E46">
        <w:t xml:space="preserve">complex picture, in order to </w:t>
      </w:r>
      <w:r>
        <w:t xml:space="preserve">progress from the specific to the general? </w:t>
      </w:r>
      <w:r w:rsidR="008D2B00">
        <w:t>W</w:t>
      </w:r>
      <w:r w:rsidR="007073BC">
        <w:t>e hypothesi</w:t>
      </w:r>
      <w:r w:rsidR="008D2B00">
        <w:t>z</w:t>
      </w:r>
      <w:r w:rsidR="007073BC">
        <w:t xml:space="preserve">e that </w:t>
      </w:r>
      <w:r w:rsidR="008D2B00">
        <w:t xml:space="preserve">this huge diversity </w:t>
      </w:r>
      <w:r>
        <w:t xml:space="preserve">of relationships </w:t>
      </w:r>
      <w:r w:rsidR="008D2B00">
        <w:t xml:space="preserve">can be reduced to </w:t>
      </w:r>
      <w:r w:rsidR="003A6E05">
        <w:t>5</w:t>
      </w:r>
      <w:r w:rsidR="00132275">
        <w:t xml:space="preserve"> </w:t>
      </w:r>
      <w:r w:rsidR="008D2B00">
        <w:t xml:space="preserve">distinct types of </w:t>
      </w:r>
      <w:r w:rsidR="007073BC">
        <w:t>water-related poverty</w:t>
      </w:r>
      <w:r w:rsidR="003A6E05">
        <w:t>.</w:t>
      </w:r>
      <w:r w:rsidR="008D2B00">
        <w:t xml:space="preserve"> Each is distinct from the other in its causes, hence solutions</w:t>
      </w:r>
      <w:r w:rsidR="001865BE">
        <w:t xml:space="preserve">. </w:t>
      </w:r>
      <w:r w:rsidR="00EA2E46">
        <w:t xml:space="preserve">We expect BFPs to help </w:t>
      </w:r>
      <w:r w:rsidR="001865BE">
        <w:t>assign approximate numbers to each type of poverty</w:t>
      </w:r>
      <w:r w:rsidR="00EA2E46">
        <w:t xml:space="preserve"> </w:t>
      </w:r>
      <w:r w:rsidR="001865BE">
        <w:t xml:space="preserve">so that </w:t>
      </w:r>
      <w:r w:rsidR="00EA2E46">
        <w:t xml:space="preserve">– despite this complexity - </w:t>
      </w:r>
      <w:r w:rsidR="001865BE">
        <w:t xml:space="preserve">it will be possible to improve our understanding of poverty alleviation, and increase the accuracy of </w:t>
      </w:r>
      <w:r w:rsidR="00EA2E46">
        <w:t>targeting</w:t>
      </w:r>
      <w:r w:rsidR="008D2B00">
        <w:t xml:space="preserve">. </w:t>
      </w:r>
    </w:p>
    <w:p w:rsidR="0059472F" w:rsidRDefault="001865BE" w:rsidP="001865BE">
      <w:pPr>
        <w:pStyle w:val="Heading2"/>
      </w:pPr>
      <w:r>
        <w:t>Five types of water-related poverty</w:t>
      </w:r>
    </w:p>
    <w:p w:rsidR="001865BE" w:rsidRPr="001865BE" w:rsidRDefault="001865BE" w:rsidP="001865BE">
      <w:r>
        <w:t>Poverty tends to increase:</w:t>
      </w:r>
    </w:p>
    <w:p w:rsidR="003A6E05" w:rsidRDefault="003A6E05" w:rsidP="00A0548B">
      <w:pPr>
        <w:pStyle w:val="ListParagraph"/>
        <w:numPr>
          <w:ilvl w:val="0"/>
          <w:numId w:val="3"/>
        </w:numPr>
      </w:pPr>
      <w:r>
        <w:t>…</w:t>
      </w:r>
      <w:r w:rsidR="00805C2A">
        <w:t xml:space="preserve">where </w:t>
      </w:r>
      <w:r>
        <w:t>people are deprived of water for basic needs of consumption or sanitation</w:t>
      </w:r>
      <w:r w:rsidR="001865BE">
        <w:t xml:space="preserve"> as a result of </w:t>
      </w:r>
      <w:r w:rsidRPr="00A0548B">
        <w:rPr>
          <w:b/>
        </w:rPr>
        <w:t>water scarcity</w:t>
      </w:r>
      <w:r>
        <w:t xml:space="preserve">. </w:t>
      </w:r>
    </w:p>
    <w:p w:rsidR="003A6E05" w:rsidRDefault="003A6E05" w:rsidP="00005FE9">
      <w:pPr>
        <w:pStyle w:val="ListParagraph"/>
        <w:numPr>
          <w:ilvl w:val="0"/>
          <w:numId w:val="3"/>
        </w:numPr>
      </w:pPr>
      <w:r>
        <w:t>…</w:t>
      </w:r>
      <w:r w:rsidR="00805C2A">
        <w:t xml:space="preserve">where </w:t>
      </w:r>
      <w:r>
        <w:t xml:space="preserve">people </w:t>
      </w:r>
      <w:r w:rsidRPr="00C92CAF">
        <w:rPr>
          <w:b/>
        </w:rPr>
        <w:t xml:space="preserve">lack equitable </w:t>
      </w:r>
      <w:r w:rsidR="00C92CAF" w:rsidRPr="00C92CAF">
        <w:rPr>
          <w:b/>
        </w:rPr>
        <w:t>access</w:t>
      </w:r>
      <w:r w:rsidR="00C92CAF">
        <w:t xml:space="preserve"> </w:t>
      </w:r>
      <w:r>
        <w:t>to water.</w:t>
      </w:r>
      <w:r w:rsidR="00805C2A">
        <w:t xml:space="preserve"> </w:t>
      </w:r>
    </w:p>
    <w:p w:rsidR="00BA4281" w:rsidRDefault="003A6E05" w:rsidP="00005FE9">
      <w:pPr>
        <w:pStyle w:val="ListParagraph"/>
        <w:numPr>
          <w:ilvl w:val="0"/>
          <w:numId w:val="3"/>
        </w:numPr>
      </w:pPr>
      <w:r>
        <w:t>…</w:t>
      </w:r>
      <w:r w:rsidR="00805C2A">
        <w:t xml:space="preserve">where </w:t>
      </w:r>
      <w:r>
        <w:t xml:space="preserve">people are </w:t>
      </w:r>
      <w:r w:rsidR="00805C2A" w:rsidRPr="00BA4281">
        <w:rPr>
          <w:b/>
        </w:rPr>
        <w:t>vulnerable to w</w:t>
      </w:r>
      <w:r w:rsidRPr="00BA4281">
        <w:rPr>
          <w:b/>
        </w:rPr>
        <w:t>ater-related hazards</w:t>
      </w:r>
      <w:r>
        <w:t xml:space="preserve"> such as floods, droughts or disease. </w:t>
      </w:r>
    </w:p>
    <w:p w:rsidR="00BA7BED" w:rsidRDefault="003A6E05" w:rsidP="00005FE9">
      <w:pPr>
        <w:pStyle w:val="ListParagraph"/>
        <w:numPr>
          <w:ilvl w:val="0"/>
          <w:numId w:val="3"/>
        </w:numPr>
      </w:pPr>
      <w:r>
        <w:t xml:space="preserve"> </w:t>
      </w:r>
      <w:r w:rsidR="00805C2A">
        <w:t xml:space="preserve">…where people </w:t>
      </w:r>
      <w:r w:rsidR="006828CC">
        <w:t xml:space="preserve">acquire </w:t>
      </w:r>
      <w:r w:rsidR="006828CC" w:rsidRPr="006828CC">
        <w:t>insufficient benefit from water use</w:t>
      </w:r>
      <w:r w:rsidR="006828CC">
        <w:t xml:space="preserve">. That is, </w:t>
      </w:r>
      <w:r w:rsidR="006828CC" w:rsidRPr="006828CC">
        <w:rPr>
          <w:b/>
        </w:rPr>
        <w:t>low water productivity</w:t>
      </w:r>
      <w:r w:rsidR="00805C2A">
        <w:t>.</w:t>
      </w:r>
    </w:p>
    <w:p w:rsidR="000D61FA" w:rsidRDefault="00805C2A" w:rsidP="000D61FA">
      <w:pPr>
        <w:pStyle w:val="ListParagraph"/>
        <w:numPr>
          <w:ilvl w:val="0"/>
          <w:numId w:val="3"/>
        </w:numPr>
      </w:pPr>
      <w:r>
        <w:t xml:space="preserve"> </w:t>
      </w:r>
      <w:r w:rsidR="00005FE9">
        <w:t xml:space="preserve">…where people suffer </w:t>
      </w:r>
      <w:r w:rsidR="00005FE9" w:rsidRPr="000D61FA">
        <w:t>loss of livelihood</w:t>
      </w:r>
      <w:r w:rsidR="00005FE9">
        <w:t xml:space="preserve"> as a consequence of change. </w:t>
      </w:r>
    </w:p>
    <w:p w:rsidR="00C92CAF" w:rsidRDefault="00C92CAF" w:rsidP="000D61FA">
      <w:pPr>
        <w:pStyle w:val="Heading2"/>
      </w:pPr>
      <w:r>
        <w:lastRenderedPageBreak/>
        <w:t>Explained in a little more detail</w:t>
      </w:r>
    </w:p>
    <w:p w:rsidR="00C92CAF" w:rsidRDefault="000E48D2" w:rsidP="00C92CAF">
      <w:pPr>
        <w:pStyle w:val="Heading3"/>
      </w:pPr>
      <w:r>
        <w:t xml:space="preserve">Type 1: </w:t>
      </w:r>
      <w:r w:rsidR="00C92CAF">
        <w:t>Scarcity</w:t>
      </w:r>
    </w:p>
    <w:p w:rsidR="00C92CAF" w:rsidRDefault="00C92CAF" w:rsidP="00C92CAF">
      <w:r>
        <w:t>Scarcity can be measured relatively easily as m3/capita. In fact, although provision of water is seen as a basic right, hence requirement, the total availability of water (as opposed to access) is not strongly correlated with poverty. One reason may be that in developing economies, people cannot live where water is unavailable.  Some startling exceptions distort any such relationship between poverty and water scarcity. For example poverty occurs in very wet countries such as the Democratic Republic of Congo or wealth in very dry countries such as UAE (Dubai). The example of Dubai shows that when economies have sufficient wealth, technology can be bought to overcome the basic constraint of aridity. Nevertheless provision of safe drinking water and sanitation is a basic plank of development in all countries and where agriculture is seen as a major consumer (through irrigation in the Limpopo) or polluter (through cattle-vectored water borne disease in the Nile), changes in the agricultural system may improve total supply.</w:t>
      </w:r>
    </w:p>
    <w:p w:rsidR="000D61FA" w:rsidRDefault="000D61FA" w:rsidP="00C92CAF">
      <w:r>
        <w:t>The ability to provide and regulate water is an ecosystem service that, until recently, has hardly benefitted the people who manage the provisioning areas.</w:t>
      </w:r>
      <w:r w:rsidR="00433C5C">
        <w:t xml:space="preserve"> Schemes to develop payment for ecosystem services remain isolated and small but seem likely to expand in basins where income </w:t>
      </w:r>
      <w:r w:rsidR="000E48D2">
        <w:t xml:space="preserve">levels are sufficient to support transfers of cash payments to providers of ecosystem services. </w:t>
      </w:r>
    </w:p>
    <w:p w:rsidR="00C92CAF" w:rsidRDefault="000E48D2" w:rsidP="00C92CAF">
      <w:pPr>
        <w:pStyle w:val="Heading3"/>
      </w:pPr>
      <w:r>
        <w:t xml:space="preserve">Type 2: </w:t>
      </w:r>
      <w:r w:rsidR="00C92CAF" w:rsidRPr="00C92CAF">
        <w:t>Inequitable access to water</w:t>
      </w:r>
    </w:p>
    <w:p w:rsidR="00C92CAF" w:rsidRDefault="00C92CAF" w:rsidP="00C92CAF">
      <w:r>
        <w:t>A more widespread problem than absolute water scarcity is lack of access to water.  Deprivation can occur because of inequitable allocation of water amongst users. Of course, this is most severe where the water resource is limited. But case studies show that even where the total volume is adequate for all, but some users, such as agriculture, may take an unreasonable proportion of the resource. The causality is clear</w:t>
      </w:r>
      <w:r w:rsidR="000D61FA">
        <w:t>: a lack of effective regulation mechanism that benefits all legitimate users</w:t>
      </w:r>
      <w:r>
        <w:t xml:space="preserve">. Quantifying this effect beyond cases studies is more difficult. </w:t>
      </w:r>
      <w:r w:rsidR="00BA4281">
        <w:t xml:space="preserve">A range of solutions are being sought, including multiple use allocation and pricing policies. </w:t>
      </w:r>
      <w:r w:rsidR="000E48D2">
        <w:t xml:space="preserve"> Infrastructure development to improve supply consumes a large proportion of overseas aid budgets. The CPWF’s central concept of developing multiple use systems is based on the understanding that poverty can be alleviated through more equitable access to water. The goal is to unleash the ability of women and men to develop imaginative uses of water resources and hence increase water productivity.  </w:t>
      </w:r>
    </w:p>
    <w:p w:rsidR="00BA4281" w:rsidRDefault="000E48D2" w:rsidP="00BA4281">
      <w:pPr>
        <w:pStyle w:val="Heading3"/>
      </w:pPr>
      <w:r>
        <w:t xml:space="preserve">Type 3: </w:t>
      </w:r>
      <w:r w:rsidR="00BA4281" w:rsidRPr="00BA4281">
        <w:t>Vulnerability to water-related hazards</w:t>
      </w:r>
    </w:p>
    <w:p w:rsidR="00BA4281" w:rsidRDefault="00BA4281" w:rsidP="00BA4281">
      <w:r>
        <w:t>Large numbers of people in the Nile, Niger and Limpopo basins are vulnerable to drought; many in the Volta are affected by malaria and other water-related diseases. Floods are problematic in the Limpopo, and (this year) caused problems in the Sao Francisco. Large numbers of people in the lower Ganges have been hit by cyclone-related hazards.</w:t>
      </w:r>
      <w:r w:rsidR="00433C5C">
        <w:t xml:space="preserve"> A recent report from the Global Humanitarian Forum estimates that 4 billion people are vulnerable to the impacts of global climate change, with an annual death toll of 300,000, and an annual economic loss of USD 125 billion. </w:t>
      </w:r>
      <w:r w:rsidR="006828CC">
        <w:t>Solutions to reducing vulnerability include hazard warning and hazard management.</w:t>
      </w:r>
    </w:p>
    <w:p w:rsidR="006828CC" w:rsidRDefault="000E48D2" w:rsidP="006828CC">
      <w:pPr>
        <w:pStyle w:val="Heading3"/>
      </w:pPr>
      <w:r>
        <w:lastRenderedPageBreak/>
        <w:t xml:space="preserve">Type 4: </w:t>
      </w:r>
      <w:r w:rsidR="006828CC">
        <w:t>Low water productivity</w:t>
      </w:r>
    </w:p>
    <w:p w:rsidR="006828CC" w:rsidRDefault="006828CC" w:rsidP="006828CC">
      <w:r>
        <w:t>Th</w:t>
      </w:r>
      <w:r w:rsidR="00BA7BED">
        <w:t xml:space="preserve">e lack of benefit acquired from water use </w:t>
      </w:r>
      <w:r>
        <w:t xml:space="preserve">is an opportunity cost that </w:t>
      </w:r>
      <w:r w:rsidR="00BA7BED">
        <w:t xml:space="preserve">– in theory at least - can be gauged </w:t>
      </w:r>
      <w:r>
        <w:t xml:space="preserve">by </w:t>
      </w:r>
      <w:r w:rsidR="00BA7BED">
        <w:t xml:space="preserve">the </w:t>
      </w:r>
      <w:r>
        <w:t>water productivity</w:t>
      </w:r>
      <w:r w:rsidR="00BA7BED">
        <w:t xml:space="preserve"> gap, that is, the difference between actual and potential water productivity</w:t>
      </w:r>
      <w:r>
        <w:t>. Low productivity is caused by limitations due to co-factors of production</w:t>
      </w:r>
      <w:r w:rsidR="00BA7BED">
        <w:t xml:space="preserve">. Commonly the cause for absence of co-factors is </w:t>
      </w:r>
      <w:r>
        <w:t>institutional failure</w:t>
      </w:r>
      <w:r w:rsidR="00BA7BED">
        <w:t xml:space="preserve"> – a lack of capacity to organize around the production system</w:t>
      </w:r>
      <w:r>
        <w:t xml:space="preserve">.  This loss affects the vast majority of people who live in basins. </w:t>
      </w:r>
      <w:r w:rsidR="00BA7BED">
        <w:t>Water productivity in most basins appears to be a fraction of its potential.</w:t>
      </w:r>
    </w:p>
    <w:p w:rsidR="00BA7BED" w:rsidRDefault="000E48D2" w:rsidP="000E48D2">
      <w:pPr>
        <w:pStyle w:val="Heading3"/>
      </w:pPr>
      <w:r>
        <w:t xml:space="preserve">Type 5: </w:t>
      </w:r>
      <w:r w:rsidR="00BA7BED">
        <w:t>Loss of livelihood</w:t>
      </w:r>
    </w:p>
    <w:p w:rsidR="00BA7BED" w:rsidRDefault="000D61FA" w:rsidP="00BA7BED">
      <w:r>
        <w:t xml:space="preserve">Change in basins can disadvantage groups of disadvantaged people who. </w:t>
      </w:r>
      <w:r w:rsidR="00BA7BED">
        <w:t>Two examples: fishers in the Mekong and other basins in SE Asia are at risk because of changes in hydrology resulting from hydro-power development; livestock farmers in the Sahel are at greater risk as a result of lost access to crop residues.</w:t>
      </w:r>
      <w:r>
        <w:t xml:space="preserve"> These problems affect the poorest, who also tend to be those least heard. A reasonable solution appears to be more inclusive dialogue during change processes to ensure that all people dependent on common water and land resources are represented during change. This is described by Dore (2008) as Deliberative Water Politics: informed and transparent debate that enables broad engagement with the change process</w:t>
      </w:r>
      <w:r w:rsidR="00433C5C">
        <w:t>, and helps ensure that the risks of change are recognized and mitigated</w:t>
      </w:r>
      <w:r>
        <w:t xml:space="preserve">. </w:t>
      </w:r>
    </w:p>
    <w:p w:rsidR="000E48D2" w:rsidRDefault="000E48D2" w:rsidP="000E48D2">
      <w:pPr>
        <w:pStyle w:val="Heading2"/>
      </w:pPr>
      <w:r>
        <w:t>For more information:</w:t>
      </w:r>
    </w:p>
    <w:p w:rsidR="000E48D2" w:rsidRDefault="000E48D2" w:rsidP="00BA7BED">
      <w:r>
        <w:t xml:space="preserve">The above discussion attempts to bring together </w:t>
      </w:r>
      <w:r w:rsidR="0003656A">
        <w:t>local, basin and global pictures of poverty.</w:t>
      </w:r>
    </w:p>
    <w:p w:rsidR="0003656A" w:rsidRDefault="0003656A" w:rsidP="00BA7BED">
      <w:r>
        <w:t xml:space="preserve">For more detailed reading, see the list at: </w:t>
      </w:r>
      <w:hyperlink r:id="rId9" w:history="1">
        <w:r w:rsidRPr="007F6DC1">
          <w:rPr>
            <w:rStyle w:val="Hyperlink"/>
          </w:rPr>
          <w:t>http://cpwfbfp.pbworks.co</w:t>
        </w:r>
        <w:r w:rsidRPr="007F6DC1">
          <w:rPr>
            <w:rStyle w:val="Hyperlink"/>
          </w:rPr>
          <w:t>m</w:t>
        </w:r>
        <w:r w:rsidRPr="007F6DC1">
          <w:rPr>
            <w:rStyle w:val="Hyperlink"/>
          </w:rPr>
          <w:t>/Poverty</w:t>
        </w:r>
      </w:hyperlink>
      <w:r>
        <w:t>.</w:t>
      </w:r>
    </w:p>
    <w:p w:rsidR="0003656A" w:rsidRDefault="0003656A" w:rsidP="00BA7BED">
      <w:r>
        <w:t>For information about poverty analysis in individual river basins, consult the following</w:t>
      </w:r>
      <w:r w:rsidR="00BC27CB">
        <w:t xml:space="preserve"> specialists</w:t>
      </w:r>
      <w:r>
        <w:t>:</w:t>
      </w:r>
    </w:p>
    <w:tbl>
      <w:tblPr>
        <w:tblW w:w="0" w:type="auto"/>
        <w:tblInd w:w="93" w:type="dxa"/>
        <w:tblLook w:val="04A0"/>
      </w:tblPr>
      <w:tblGrid>
        <w:gridCol w:w="1447"/>
        <w:gridCol w:w="1807"/>
        <w:gridCol w:w="2521"/>
        <w:gridCol w:w="1817"/>
      </w:tblGrid>
      <w:tr w:rsidR="00C021FE" w:rsidRPr="0003656A" w:rsidTr="00DB2702">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C021FE" w:rsidRPr="0003656A" w:rsidRDefault="00C021FE" w:rsidP="00C021FE">
            <w:pPr>
              <w:spacing w:after="0" w:line="240" w:lineRule="auto"/>
              <w:jc w:val="left"/>
              <w:rPr>
                <w:rFonts w:ascii="Arial" w:eastAsia="Times New Roman" w:hAnsi="Arial" w:cs="Arial"/>
                <w:b/>
                <w:bCs/>
                <w:sz w:val="18"/>
                <w:szCs w:val="18"/>
              </w:rPr>
            </w:pPr>
            <w:r w:rsidRPr="0003656A">
              <w:rPr>
                <w:rFonts w:ascii="Arial" w:eastAsia="Times New Roman" w:hAnsi="Arial" w:cs="Arial"/>
                <w:b/>
                <w:bCs/>
                <w:sz w:val="18"/>
                <w:szCs w:val="18"/>
              </w:rPr>
              <w:t xml:space="preserve">Basin  </w:t>
            </w:r>
          </w:p>
        </w:tc>
        <w:tc>
          <w:tcPr>
            <w:tcW w:w="0" w:type="auto"/>
            <w:gridSpan w:val="2"/>
            <w:tcBorders>
              <w:top w:val="single" w:sz="4" w:space="0" w:color="auto"/>
              <w:left w:val="nil"/>
              <w:bottom w:val="single" w:sz="4" w:space="0" w:color="auto"/>
              <w:right w:val="single" w:sz="4" w:space="0" w:color="auto"/>
            </w:tcBorders>
            <w:shd w:val="clear" w:color="000000" w:fill="C0C0C0"/>
            <w:vAlign w:val="center"/>
            <w:hideMark/>
          </w:tcPr>
          <w:p w:rsidR="00C021FE" w:rsidRPr="0003656A" w:rsidRDefault="00C021FE" w:rsidP="0003656A">
            <w:pPr>
              <w:spacing w:after="0" w:line="240" w:lineRule="auto"/>
              <w:jc w:val="center"/>
              <w:rPr>
                <w:rFonts w:ascii="Arial" w:eastAsia="Times New Roman" w:hAnsi="Arial" w:cs="Arial"/>
                <w:b/>
                <w:bCs/>
                <w:sz w:val="18"/>
                <w:szCs w:val="18"/>
              </w:rPr>
            </w:pPr>
            <w:r w:rsidRPr="0003656A">
              <w:rPr>
                <w:rFonts w:ascii="Arial" w:eastAsia="Times New Roman" w:hAnsi="Arial" w:cs="Arial"/>
                <w:b/>
                <w:bCs/>
                <w:sz w:val="18"/>
                <w:szCs w:val="18"/>
              </w:rPr>
              <w:t>Poverty Analysis</w:t>
            </w:r>
          </w:p>
        </w:tc>
        <w:tc>
          <w:tcPr>
            <w:tcW w:w="0" w:type="auto"/>
            <w:tcBorders>
              <w:top w:val="single" w:sz="4" w:space="0" w:color="auto"/>
              <w:left w:val="nil"/>
              <w:bottom w:val="single" w:sz="4" w:space="0" w:color="auto"/>
              <w:right w:val="single" w:sz="4" w:space="0" w:color="auto"/>
            </w:tcBorders>
            <w:shd w:val="clear" w:color="000000" w:fill="C0C0C0"/>
            <w:vAlign w:val="center"/>
          </w:tcPr>
          <w:p w:rsidR="00C021FE" w:rsidRDefault="00C021FE" w:rsidP="0003656A">
            <w:pPr>
              <w:spacing w:after="0" w:line="240" w:lineRule="auto"/>
              <w:jc w:val="center"/>
              <w:rPr>
                <w:rFonts w:ascii="Arial" w:eastAsia="Times New Roman" w:hAnsi="Arial" w:cs="Arial"/>
                <w:b/>
                <w:bCs/>
                <w:sz w:val="18"/>
                <w:szCs w:val="18"/>
              </w:rPr>
            </w:pPr>
          </w:p>
          <w:p w:rsidR="00C021FE" w:rsidRPr="0003656A" w:rsidRDefault="00C021FE" w:rsidP="0003656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Also see</w:t>
            </w:r>
          </w:p>
        </w:tc>
      </w:tr>
      <w:tr w:rsidR="00DB2702"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DB2702" w:rsidRPr="0003656A" w:rsidRDefault="00DB2702" w:rsidP="00FB3482">
            <w:pPr>
              <w:spacing w:after="0" w:line="240" w:lineRule="auto"/>
              <w:jc w:val="left"/>
              <w:rPr>
                <w:rFonts w:ascii="Arial" w:eastAsia="Times New Roman" w:hAnsi="Arial" w:cs="Arial"/>
                <w:b/>
                <w:bCs/>
                <w:sz w:val="18"/>
                <w:szCs w:val="18"/>
              </w:rPr>
            </w:pPr>
            <w:r w:rsidRPr="0003656A">
              <w:rPr>
                <w:rFonts w:ascii="Arial" w:eastAsia="Times New Roman" w:hAnsi="Arial" w:cs="Arial"/>
                <w:b/>
                <w:bCs/>
                <w:sz w:val="18"/>
                <w:szCs w:val="18"/>
              </w:rPr>
              <w:t xml:space="preserve">Andean </w:t>
            </w:r>
          </w:p>
        </w:tc>
        <w:tc>
          <w:tcPr>
            <w:tcW w:w="0" w:type="auto"/>
            <w:tcBorders>
              <w:top w:val="nil"/>
              <w:left w:val="nil"/>
              <w:bottom w:val="single" w:sz="4" w:space="0" w:color="auto"/>
              <w:right w:val="single" w:sz="4" w:space="0" w:color="auto"/>
            </w:tcBorders>
            <w:shd w:val="clear" w:color="auto" w:fill="auto"/>
            <w:vAlign w:val="center"/>
            <w:hideMark/>
          </w:tcPr>
          <w:p w:rsidR="00DB2702" w:rsidRPr="0003656A" w:rsidRDefault="00DB2702" w:rsidP="00FB3482">
            <w:pPr>
              <w:spacing w:after="0" w:line="240" w:lineRule="auto"/>
              <w:jc w:val="left"/>
              <w:rPr>
                <w:rFonts w:ascii="Arial" w:eastAsia="Times New Roman" w:hAnsi="Arial" w:cs="Arial"/>
                <w:sz w:val="18"/>
                <w:szCs w:val="18"/>
              </w:rPr>
            </w:pPr>
            <w:r w:rsidRPr="0003656A">
              <w:rPr>
                <w:rFonts w:ascii="Arial" w:eastAsia="Times New Roman" w:hAnsi="Arial" w:cs="Arial"/>
                <w:sz w:val="18"/>
                <w:szCs w:val="18"/>
              </w:rPr>
              <w:t>Glenn Hyman</w:t>
            </w:r>
          </w:p>
        </w:tc>
        <w:tc>
          <w:tcPr>
            <w:tcW w:w="0" w:type="auto"/>
            <w:tcBorders>
              <w:top w:val="nil"/>
              <w:left w:val="nil"/>
              <w:bottom w:val="single" w:sz="4" w:space="0" w:color="auto"/>
              <w:right w:val="single" w:sz="4" w:space="0" w:color="auto"/>
            </w:tcBorders>
            <w:shd w:val="clear" w:color="auto" w:fill="auto"/>
            <w:noWrap/>
            <w:vAlign w:val="center"/>
            <w:hideMark/>
          </w:tcPr>
          <w:p w:rsidR="00DB2702" w:rsidRPr="0003656A" w:rsidRDefault="00DB2702" w:rsidP="00FB3482">
            <w:pPr>
              <w:spacing w:after="0" w:line="240" w:lineRule="auto"/>
              <w:jc w:val="left"/>
              <w:rPr>
                <w:rFonts w:ascii="Arial" w:eastAsia="Times New Roman" w:hAnsi="Arial" w:cs="Arial"/>
                <w:color w:val="0000FF"/>
                <w:sz w:val="20"/>
                <w:szCs w:val="20"/>
                <w:u w:val="single"/>
              </w:rPr>
            </w:pPr>
            <w:r w:rsidRPr="0003656A">
              <w:rPr>
                <w:rFonts w:ascii="Arial" w:eastAsia="Times New Roman" w:hAnsi="Arial" w:cs="Arial"/>
                <w:color w:val="0000FF"/>
                <w:sz w:val="20"/>
                <w:szCs w:val="20"/>
                <w:u w:val="single"/>
              </w:rPr>
              <w:t>g.hyman@cgiar.org</w:t>
            </w:r>
          </w:p>
        </w:tc>
        <w:tc>
          <w:tcPr>
            <w:tcW w:w="0" w:type="auto"/>
            <w:tcBorders>
              <w:top w:val="nil"/>
              <w:left w:val="nil"/>
              <w:bottom w:val="single" w:sz="4" w:space="0" w:color="auto"/>
              <w:right w:val="single" w:sz="4" w:space="0" w:color="auto"/>
            </w:tcBorders>
            <w:vAlign w:val="center"/>
          </w:tcPr>
          <w:p w:rsidR="00DB2702" w:rsidRPr="0003656A" w:rsidRDefault="00104EA7" w:rsidP="00FB3482">
            <w:pPr>
              <w:spacing w:after="0" w:line="240" w:lineRule="auto"/>
              <w:jc w:val="left"/>
              <w:rPr>
                <w:rFonts w:ascii="Arial" w:eastAsia="Times New Roman" w:hAnsi="Arial" w:cs="Arial"/>
                <w:color w:val="0000FF"/>
                <w:sz w:val="20"/>
                <w:szCs w:val="20"/>
                <w:u w:val="single"/>
              </w:rPr>
            </w:pPr>
            <w:hyperlink r:id="rId10" w:history="1">
              <w:r w:rsidRPr="00104EA7">
                <w:rPr>
                  <w:rStyle w:val="Hyperlink"/>
                  <w:rFonts w:ascii="Arial" w:eastAsia="Times New Roman" w:hAnsi="Arial" w:cs="Arial"/>
                  <w:sz w:val="20"/>
                  <w:szCs w:val="20"/>
                </w:rPr>
                <w:t>BFP Andes blog</w:t>
              </w:r>
            </w:hyperlink>
          </w:p>
        </w:tc>
      </w:tr>
      <w:tr w:rsidR="00DB2702"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DB2702" w:rsidRPr="0003656A" w:rsidRDefault="00DB2702" w:rsidP="00FB3482">
            <w:pPr>
              <w:spacing w:after="0" w:line="240" w:lineRule="auto"/>
              <w:jc w:val="left"/>
              <w:rPr>
                <w:rFonts w:ascii="Arial" w:eastAsia="Times New Roman" w:hAnsi="Arial" w:cs="Arial"/>
                <w:b/>
                <w:bCs/>
                <w:sz w:val="18"/>
                <w:szCs w:val="18"/>
              </w:rPr>
            </w:pPr>
            <w:r w:rsidRPr="0003656A">
              <w:rPr>
                <w:rFonts w:ascii="Arial" w:eastAsia="Times New Roman" w:hAnsi="Arial" w:cs="Arial"/>
                <w:b/>
                <w:bCs/>
                <w:sz w:val="18"/>
                <w:szCs w:val="18"/>
              </w:rPr>
              <w:t>Indo-</w:t>
            </w:r>
            <w:r>
              <w:rPr>
                <w:rFonts w:ascii="Arial" w:eastAsia="Times New Roman" w:hAnsi="Arial" w:cs="Arial"/>
                <w:b/>
                <w:bCs/>
                <w:sz w:val="18"/>
                <w:szCs w:val="18"/>
              </w:rPr>
              <w:t>G</w:t>
            </w:r>
            <w:r w:rsidRPr="0003656A">
              <w:rPr>
                <w:rFonts w:ascii="Arial" w:eastAsia="Times New Roman" w:hAnsi="Arial" w:cs="Arial"/>
                <w:b/>
                <w:bCs/>
                <w:sz w:val="18"/>
                <w:szCs w:val="18"/>
              </w:rPr>
              <w:t>anges</w:t>
            </w:r>
          </w:p>
        </w:tc>
        <w:tc>
          <w:tcPr>
            <w:tcW w:w="0" w:type="auto"/>
            <w:tcBorders>
              <w:top w:val="nil"/>
              <w:left w:val="nil"/>
              <w:bottom w:val="single" w:sz="4" w:space="0" w:color="auto"/>
              <w:right w:val="single" w:sz="4" w:space="0" w:color="auto"/>
            </w:tcBorders>
            <w:shd w:val="clear" w:color="auto" w:fill="auto"/>
            <w:vAlign w:val="center"/>
            <w:hideMark/>
          </w:tcPr>
          <w:p w:rsidR="00DB2702" w:rsidRPr="0003656A" w:rsidRDefault="00DB2702" w:rsidP="00FB3482">
            <w:pPr>
              <w:spacing w:after="0" w:line="240" w:lineRule="auto"/>
              <w:jc w:val="left"/>
              <w:rPr>
                <w:rFonts w:ascii="Arial" w:eastAsia="Times New Roman" w:hAnsi="Arial" w:cs="Arial"/>
                <w:sz w:val="18"/>
                <w:szCs w:val="18"/>
              </w:rPr>
            </w:pPr>
            <w:r w:rsidRPr="0003656A">
              <w:rPr>
                <w:rFonts w:ascii="Arial" w:eastAsia="Times New Roman" w:hAnsi="Arial" w:cs="Arial"/>
                <w:sz w:val="18"/>
                <w:szCs w:val="18"/>
              </w:rPr>
              <w:t>Upali Amarasinghe</w:t>
            </w:r>
          </w:p>
        </w:tc>
        <w:tc>
          <w:tcPr>
            <w:tcW w:w="0" w:type="auto"/>
            <w:tcBorders>
              <w:top w:val="nil"/>
              <w:left w:val="nil"/>
              <w:bottom w:val="single" w:sz="4" w:space="0" w:color="auto"/>
              <w:right w:val="single" w:sz="4" w:space="0" w:color="auto"/>
            </w:tcBorders>
            <w:shd w:val="clear" w:color="auto" w:fill="auto"/>
            <w:noWrap/>
            <w:vAlign w:val="center"/>
            <w:hideMark/>
          </w:tcPr>
          <w:p w:rsidR="00DB2702" w:rsidRPr="0003656A" w:rsidRDefault="00DB2702" w:rsidP="00FB3482">
            <w:pPr>
              <w:spacing w:after="0" w:line="240" w:lineRule="auto"/>
              <w:jc w:val="left"/>
              <w:rPr>
                <w:rFonts w:ascii="Arial" w:eastAsia="Times New Roman" w:hAnsi="Arial" w:cs="Arial"/>
                <w:color w:val="0000FF"/>
                <w:sz w:val="20"/>
                <w:szCs w:val="20"/>
                <w:u w:val="single"/>
              </w:rPr>
            </w:pPr>
            <w:r w:rsidRPr="0003656A">
              <w:rPr>
                <w:rFonts w:ascii="Arial" w:eastAsia="Times New Roman" w:hAnsi="Arial" w:cs="Arial"/>
                <w:color w:val="0000FF"/>
                <w:sz w:val="20"/>
                <w:szCs w:val="20"/>
                <w:u w:val="single"/>
              </w:rPr>
              <w:t>u.amarasinghe@cgiar.org</w:t>
            </w:r>
          </w:p>
        </w:tc>
        <w:tc>
          <w:tcPr>
            <w:tcW w:w="0" w:type="auto"/>
            <w:tcBorders>
              <w:top w:val="nil"/>
              <w:left w:val="nil"/>
              <w:bottom w:val="single" w:sz="4" w:space="0" w:color="auto"/>
              <w:right w:val="single" w:sz="4" w:space="0" w:color="auto"/>
            </w:tcBorders>
            <w:vAlign w:val="center"/>
          </w:tcPr>
          <w:p w:rsidR="00DB2702" w:rsidRPr="0003656A" w:rsidRDefault="008B1B7D" w:rsidP="00FB3482">
            <w:pPr>
              <w:spacing w:after="0" w:line="240" w:lineRule="auto"/>
              <w:jc w:val="left"/>
              <w:rPr>
                <w:rFonts w:ascii="Arial" w:eastAsia="Times New Roman" w:hAnsi="Arial" w:cs="Arial"/>
                <w:color w:val="0000FF"/>
                <w:sz w:val="20"/>
                <w:szCs w:val="20"/>
                <w:u w:val="single"/>
              </w:rPr>
            </w:pPr>
            <w:hyperlink r:id="rId11" w:history="1">
              <w:r w:rsidRPr="008B1B7D">
                <w:rPr>
                  <w:rStyle w:val="Hyperlink"/>
                  <w:rFonts w:ascii="Arial" w:eastAsia="Times New Roman" w:hAnsi="Arial" w:cs="Arial"/>
                  <w:sz w:val="20"/>
                  <w:szCs w:val="20"/>
                </w:rPr>
                <w:t>IWMI B</w:t>
              </w:r>
              <w:r w:rsidRPr="008B1B7D">
                <w:rPr>
                  <w:rStyle w:val="Hyperlink"/>
                  <w:rFonts w:ascii="Arial" w:eastAsia="Times New Roman" w:hAnsi="Arial" w:cs="Arial"/>
                  <w:sz w:val="20"/>
                  <w:szCs w:val="20"/>
                </w:rPr>
                <w:t>F</w:t>
              </w:r>
              <w:r w:rsidRPr="008B1B7D">
                <w:rPr>
                  <w:rStyle w:val="Hyperlink"/>
                  <w:rFonts w:ascii="Arial" w:eastAsia="Times New Roman" w:hAnsi="Arial" w:cs="Arial"/>
                  <w:sz w:val="20"/>
                  <w:szCs w:val="20"/>
                </w:rPr>
                <w:t>P</w:t>
              </w:r>
              <w:r w:rsidRPr="008B1B7D">
                <w:rPr>
                  <w:rStyle w:val="Hyperlink"/>
                  <w:rFonts w:ascii="Arial" w:eastAsia="Times New Roman" w:hAnsi="Arial" w:cs="Arial"/>
                  <w:sz w:val="20"/>
                  <w:szCs w:val="20"/>
                </w:rPr>
                <w:t xml:space="preserve"> for IGB</w:t>
              </w:r>
            </w:hyperlink>
          </w:p>
        </w:tc>
      </w:tr>
      <w:tr w:rsidR="00DB2702"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DB2702" w:rsidRPr="0003656A" w:rsidRDefault="00DB2702" w:rsidP="00FB3482">
            <w:pPr>
              <w:spacing w:after="0" w:line="240" w:lineRule="auto"/>
              <w:jc w:val="left"/>
              <w:rPr>
                <w:rFonts w:ascii="Arial" w:eastAsia="Times New Roman" w:hAnsi="Arial" w:cs="Arial"/>
                <w:b/>
                <w:bCs/>
                <w:sz w:val="18"/>
                <w:szCs w:val="18"/>
              </w:rPr>
            </w:pPr>
            <w:r>
              <w:rPr>
                <w:rFonts w:ascii="Arial" w:eastAsia="Times New Roman" w:hAnsi="Arial" w:cs="Arial"/>
                <w:b/>
                <w:bCs/>
                <w:sz w:val="18"/>
                <w:szCs w:val="18"/>
              </w:rPr>
              <w:t>Karkheh</w:t>
            </w:r>
          </w:p>
        </w:tc>
        <w:tc>
          <w:tcPr>
            <w:tcW w:w="0" w:type="auto"/>
            <w:tcBorders>
              <w:top w:val="nil"/>
              <w:left w:val="nil"/>
              <w:bottom w:val="single" w:sz="4" w:space="0" w:color="auto"/>
              <w:right w:val="single" w:sz="4" w:space="0" w:color="auto"/>
            </w:tcBorders>
            <w:shd w:val="clear" w:color="auto" w:fill="auto"/>
            <w:vAlign w:val="center"/>
            <w:hideMark/>
          </w:tcPr>
          <w:p w:rsidR="00DB2702" w:rsidRPr="0003656A" w:rsidRDefault="00DB2702" w:rsidP="00FB3482">
            <w:pPr>
              <w:spacing w:after="0" w:line="240" w:lineRule="auto"/>
              <w:jc w:val="left"/>
              <w:rPr>
                <w:rFonts w:ascii="Arial" w:eastAsia="Times New Roman" w:hAnsi="Arial" w:cs="Arial"/>
                <w:color w:val="000000"/>
                <w:sz w:val="18"/>
                <w:szCs w:val="18"/>
              </w:rPr>
            </w:pPr>
            <w:r>
              <w:rPr>
                <w:rFonts w:ascii="Arial" w:eastAsia="Times New Roman" w:hAnsi="Arial" w:cs="Arial"/>
                <w:color w:val="000000"/>
                <w:sz w:val="18"/>
                <w:szCs w:val="18"/>
              </w:rPr>
              <w:t>Mark Giordano</w:t>
            </w:r>
          </w:p>
        </w:tc>
        <w:tc>
          <w:tcPr>
            <w:tcW w:w="0" w:type="auto"/>
            <w:tcBorders>
              <w:top w:val="nil"/>
              <w:left w:val="nil"/>
              <w:bottom w:val="single" w:sz="4" w:space="0" w:color="auto"/>
              <w:right w:val="single" w:sz="4" w:space="0" w:color="auto"/>
            </w:tcBorders>
            <w:shd w:val="clear" w:color="auto" w:fill="auto"/>
            <w:noWrap/>
            <w:vAlign w:val="center"/>
            <w:hideMark/>
          </w:tcPr>
          <w:p w:rsidR="00DB2702" w:rsidRPr="0003656A" w:rsidRDefault="00DB2702" w:rsidP="00FB3482">
            <w:pPr>
              <w:spacing w:after="0" w:line="240" w:lineRule="auto"/>
              <w:jc w:val="left"/>
              <w:rPr>
                <w:rFonts w:ascii="Arial" w:eastAsia="Times New Roman" w:hAnsi="Arial" w:cs="Arial"/>
                <w:color w:val="0000FF"/>
                <w:sz w:val="20"/>
                <w:szCs w:val="20"/>
                <w:u w:val="single"/>
              </w:rPr>
            </w:pPr>
            <w:r>
              <w:rPr>
                <w:rFonts w:ascii="Arial" w:eastAsia="Times New Roman" w:hAnsi="Arial" w:cs="Arial"/>
                <w:color w:val="0000FF"/>
                <w:sz w:val="20"/>
                <w:szCs w:val="20"/>
                <w:u w:val="single"/>
              </w:rPr>
              <w:t>m.giordano@cgiar.org</w:t>
            </w:r>
          </w:p>
        </w:tc>
        <w:tc>
          <w:tcPr>
            <w:tcW w:w="0" w:type="auto"/>
            <w:tcBorders>
              <w:top w:val="nil"/>
              <w:left w:val="nil"/>
              <w:bottom w:val="single" w:sz="4" w:space="0" w:color="auto"/>
              <w:right w:val="single" w:sz="4" w:space="0" w:color="auto"/>
            </w:tcBorders>
            <w:vAlign w:val="center"/>
          </w:tcPr>
          <w:p w:rsidR="00DB2702" w:rsidRPr="0003656A" w:rsidRDefault="00DB2702" w:rsidP="00FB3482">
            <w:pPr>
              <w:spacing w:after="0" w:line="240" w:lineRule="auto"/>
              <w:jc w:val="left"/>
              <w:rPr>
                <w:rFonts w:ascii="Arial" w:eastAsia="Times New Roman" w:hAnsi="Arial" w:cs="Arial"/>
                <w:color w:val="0000FF"/>
                <w:sz w:val="20"/>
                <w:szCs w:val="20"/>
                <w:u w:val="single"/>
              </w:rPr>
            </w:pPr>
          </w:p>
        </w:tc>
      </w:tr>
      <w:tr w:rsidR="00DB2702"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DB2702" w:rsidRPr="0003656A" w:rsidRDefault="00DB2702" w:rsidP="00FB3482">
            <w:pPr>
              <w:spacing w:after="0" w:line="240" w:lineRule="auto"/>
              <w:jc w:val="left"/>
              <w:rPr>
                <w:rFonts w:ascii="Arial" w:eastAsia="Times New Roman" w:hAnsi="Arial" w:cs="Arial"/>
                <w:b/>
                <w:bCs/>
                <w:sz w:val="18"/>
                <w:szCs w:val="18"/>
              </w:rPr>
            </w:pPr>
            <w:r w:rsidRPr="0003656A">
              <w:rPr>
                <w:rFonts w:ascii="Arial" w:eastAsia="Times New Roman" w:hAnsi="Arial" w:cs="Arial"/>
                <w:b/>
                <w:bCs/>
                <w:sz w:val="18"/>
                <w:szCs w:val="18"/>
              </w:rPr>
              <w:t>Limpopo</w:t>
            </w:r>
          </w:p>
        </w:tc>
        <w:tc>
          <w:tcPr>
            <w:tcW w:w="0" w:type="auto"/>
            <w:tcBorders>
              <w:top w:val="nil"/>
              <w:left w:val="nil"/>
              <w:bottom w:val="single" w:sz="4" w:space="0" w:color="auto"/>
              <w:right w:val="single" w:sz="4" w:space="0" w:color="auto"/>
            </w:tcBorders>
            <w:shd w:val="clear" w:color="auto" w:fill="auto"/>
            <w:vAlign w:val="center"/>
            <w:hideMark/>
          </w:tcPr>
          <w:p w:rsidR="00DB2702" w:rsidRPr="0003656A" w:rsidRDefault="00DB2702" w:rsidP="00FB3482">
            <w:pPr>
              <w:spacing w:after="0" w:line="240" w:lineRule="auto"/>
              <w:jc w:val="left"/>
              <w:rPr>
                <w:rFonts w:ascii="Arial" w:eastAsia="Times New Roman" w:hAnsi="Arial" w:cs="Arial"/>
                <w:sz w:val="18"/>
                <w:szCs w:val="18"/>
              </w:rPr>
            </w:pPr>
            <w:r w:rsidRPr="0003656A">
              <w:rPr>
                <w:rFonts w:ascii="Arial" w:eastAsia="Times New Roman" w:hAnsi="Arial" w:cs="Arial"/>
                <w:sz w:val="18"/>
                <w:szCs w:val="18"/>
              </w:rPr>
              <w:t xml:space="preserve">Charles Mataya </w:t>
            </w:r>
          </w:p>
        </w:tc>
        <w:tc>
          <w:tcPr>
            <w:tcW w:w="0" w:type="auto"/>
            <w:tcBorders>
              <w:top w:val="nil"/>
              <w:left w:val="nil"/>
              <w:bottom w:val="single" w:sz="4" w:space="0" w:color="auto"/>
              <w:right w:val="single" w:sz="4" w:space="0" w:color="auto"/>
            </w:tcBorders>
            <w:shd w:val="clear" w:color="auto" w:fill="auto"/>
            <w:vAlign w:val="center"/>
            <w:hideMark/>
          </w:tcPr>
          <w:p w:rsidR="00DB2702" w:rsidRPr="0003656A" w:rsidRDefault="00DB2702" w:rsidP="00FB3482">
            <w:pPr>
              <w:spacing w:after="0" w:line="240" w:lineRule="auto"/>
              <w:jc w:val="left"/>
              <w:rPr>
                <w:rFonts w:ascii="Arial" w:eastAsia="Times New Roman" w:hAnsi="Arial" w:cs="Arial"/>
                <w:color w:val="0000FF"/>
                <w:sz w:val="20"/>
                <w:szCs w:val="20"/>
                <w:u w:val="single"/>
              </w:rPr>
            </w:pPr>
            <w:r w:rsidRPr="0003656A">
              <w:rPr>
                <w:rFonts w:ascii="Arial" w:eastAsia="Times New Roman" w:hAnsi="Arial" w:cs="Arial"/>
                <w:color w:val="0000FF"/>
                <w:sz w:val="20"/>
                <w:szCs w:val="20"/>
                <w:u w:val="single"/>
              </w:rPr>
              <w:t>cmataya@poly.ac.mw</w:t>
            </w:r>
          </w:p>
        </w:tc>
        <w:tc>
          <w:tcPr>
            <w:tcW w:w="0" w:type="auto"/>
            <w:tcBorders>
              <w:top w:val="nil"/>
              <w:left w:val="nil"/>
              <w:bottom w:val="single" w:sz="4" w:space="0" w:color="auto"/>
              <w:right w:val="single" w:sz="4" w:space="0" w:color="auto"/>
            </w:tcBorders>
            <w:vAlign w:val="center"/>
          </w:tcPr>
          <w:p w:rsidR="00DB2702" w:rsidRPr="0003656A" w:rsidRDefault="00DB2702" w:rsidP="00FB3482">
            <w:pPr>
              <w:spacing w:after="0" w:line="240" w:lineRule="auto"/>
              <w:jc w:val="left"/>
              <w:rPr>
                <w:rFonts w:ascii="Arial" w:eastAsia="Times New Roman" w:hAnsi="Arial" w:cs="Arial"/>
                <w:color w:val="0000FF"/>
                <w:sz w:val="20"/>
                <w:szCs w:val="20"/>
                <w:u w:val="single"/>
              </w:rPr>
            </w:pPr>
          </w:p>
        </w:tc>
      </w:tr>
      <w:tr w:rsidR="00DB2702"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DB2702" w:rsidRPr="0003656A" w:rsidRDefault="00DB2702" w:rsidP="00FB3482">
            <w:pPr>
              <w:spacing w:after="0" w:line="240" w:lineRule="auto"/>
              <w:jc w:val="left"/>
              <w:rPr>
                <w:rFonts w:ascii="Arial" w:eastAsia="Times New Roman" w:hAnsi="Arial" w:cs="Arial"/>
                <w:b/>
                <w:bCs/>
                <w:sz w:val="18"/>
                <w:szCs w:val="18"/>
              </w:rPr>
            </w:pPr>
            <w:r>
              <w:rPr>
                <w:rFonts w:ascii="Arial" w:eastAsia="Times New Roman" w:hAnsi="Arial" w:cs="Arial"/>
                <w:b/>
                <w:bCs/>
                <w:sz w:val="18"/>
                <w:szCs w:val="18"/>
              </w:rPr>
              <w:t>Mekong</w:t>
            </w:r>
          </w:p>
        </w:tc>
        <w:tc>
          <w:tcPr>
            <w:tcW w:w="0" w:type="auto"/>
            <w:tcBorders>
              <w:top w:val="nil"/>
              <w:left w:val="nil"/>
              <w:bottom w:val="single" w:sz="4" w:space="0" w:color="auto"/>
              <w:right w:val="single" w:sz="4" w:space="0" w:color="auto"/>
            </w:tcBorders>
            <w:shd w:val="clear" w:color="auto" w:fill="auto"/>
            <w:vAlign w:val="center"/>
            <w:hideMark/>
          </w:tcPr>
          <w:p w:rsidR="00DB2702" w:rsidRPr="0003656A" w:rsidRDefault="00DB2702" w:rsidP="00FB3482">
            <w:pPr>
              <w:spacing w:after="0" w:line="240" w:lineRule="auto"/>
              <w:jc w:val="left"/>
              <w:rPr>
                <w:rFonts w:ascii="Arial" w:eastAsia="Times New Roman" w:hAnsi="Arial" w:cs="Arial"/>
                <w:color w:val="000000"/>
                <w:sz w:val="18"/>
                <w:szCs w:val="18"/>
              </w:rPr>
            </w:pPr>
            <w:r>
              <w:rPr>
                <w:rFonts w:ascii="Arial" w:eastAsia="Times New Roman" w:hAnsi="Arial" w:cs="Arial"/>
                <w:color w:val="000000"/>
                <w:sz w:val="18"/>
                <w:szCs w:val="18"/>
              </w:rPr>
              <w:t>Eric Kemp-Benedict</w:t>
            </w:r>
          </w:p>
        </w:tc>
        <w:tc>
          <w:tcPr>
            <w:tcW w:w="0" w:type="auto"/>
            <w:tcBorders>
              <w:top w:val="nil"/>
              <w:left w:val="nil"/>
              <w:bottom w:val="single" w:sz="4" w:space="0" w:color="auto"/>
              <w:right w:val="single" w:sz="4" w:space="0" w:color="auto"/>
            </w:tcBorders>
            <w:shd w:val="clear" w:color="auto" w:fill="auto"/>
            <w:noWrap/>
            <w:vAlign w:val="center"/>
            <w:hideMark/>
          </w:tcPr>
          <w:p w:rsidR="00DB2702" w:rsidRPr="0003656A" w:rsidRDefault="00DB2702" w:rsidP="00FB3482">
            <w:pPr>
              <w:spacing w:after="0" w:line="240" w:lineRule="auto"/>
              <w:jc w:val="left"/>
              <w:rPr>
                <w:rFonts w:ascii="Arial" w:eastAsia="Times New Roman" w:hAnsi="Arial" w:cs="Arial"/>
                <w:color w:val="0000FF"/>
                <w:sz w:val="20"/>
                <w:szCs w:val="20"/>
                <w:u w:val="single"/>
              </w:rPr>
            </w:pPr>
            <w:r w:rsidRPr="00C021FE">
              <w:rPr>
                <w:rFonts w:ascii="Arial" w:eastAsia="Times New Roman" w:hAnsi="Arial" w:cs="Arial"/>
                <w:color w:val="0000FF"/>
                <w:sz w:val="20"/>
                <w:szCs w:val="20"/>
                <w:u w:val="single"/>
              </w:rPr>
              <w:t>erickb@sei-us.org</w:t>
            </w:r>
          </w:p>
        </w:tc>
        <w:tc>
          <w:tcPr>
            <w:tcW w:w="0" w:type="auto"/>
            <w:tcBorders>
              <w:top w:val="nil"/>
              <w:left w:val="nil"/>
              <w:bottom w:val="single" w:sz="4" w:space="0" w:color="auto"/>
              <w:right w:val="single" w:sz="4" w:space="0" w:color="auto"/>
            </w:tcBorders>
            <w:vAlign w:val="center"/>
          </w:tcPr>
          <w:p w:rsidR="00DB2702" w:rsidRPr="0003656A" w:rsidRDefault="00DB2702" w:rsidP="00FB3482">
            <w:pPr>
              <w:spacing w:after="0" w:line="240" w:lineRule="auto"/>
              <w:jc w:val="left"/>
              <w:rPr>
                <w:rFonts w:ascii="Arial" w:eastAsia="Times New Roman" w:hAnsi="Arial" w:cs="Arial"/>
                <w:color w:val="0000FF"/>
                <w:sz w:val="20"/>
                <w:szCs w:val="20"/>
                <w:u w:val="single"/>
              </w:rPr>
            </w:pPr>
          </w:p>
        </w:tc>
      </w:tr>
      <w:tr w:rsidR="00DB2702"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DB2702" w:rsidRPr="0003656A" w:rsidRDefault="00DB2702" w:rsidP="00FB3482">
            <w:pPr>
              <w:spacing w:after="0" w:line="240" w:lineRule="auto"/>
              <w:jc w:val="left"/>
              <w:rPr>
                <w:rFonts w:ascii="Arial" w:eastAsia="Times New Roman" w:hAnsi="Arial" w:cs="Arial"/>
                <w:b/>
                <w:bCs/>
                <w:sz w:val="18"/>
                <w:szCs w:val="18"/>
              </w:rPr>
            </w:pPr>
            <w:r w:rsidRPr="0003656A">
              <w:rPr>
                <w:rFonts w:ascii="Arial" w:eastAsia="Times New Roman" w:hAnsi="Arial" w:cs="Arial"/>
                <w:b/>
                <w:bCs/>
                <w:sz w:val="18"/>
                <w:szCs w:val="18"/>
              </w:rPr>
              <w:t>Niger</w:t>
            </w:r>
          </w:p>
        </w:tc>
        <w:tc>
          <w:tcPr>
            <w:tcW w:w="0" w:type="auto"/>
            <w:tcBorders>
              <w:top w:val="nil"/>
              <w:left w:val="nil"/>
              <w:bottom w:val="single" w:sz="4" w:space="0" w:color="auto"/>
              <w:right w:val="single" w:sz="4" w:space="0" w:color="auto"/>
            </w:tcBorders>
            <w:shd w:val="clear" w:color="auto" w:fill="auto"/>
            <w:vAlign w:val="center"/>
            <w:hideMark/>
          </w:tcPr>
          <w:p w:rsidR="00DB2702" w:rsidRPr="0003656A" w:rsidRDefault="00DB2702" w:rsidP="00FB3482">
            <w:pPr>
              <w:spacing w:after="0" w:line="240" w:lineRule="auto"/>
              <w:jc w:val="left"/>
              <w:rPr>
                <w:rFonts w:ascii="Arial" w:eastAsia="Times New Roman" w:hAnsi="Arial" w:cs="Arial"/>
                <w:color w:val="000000"/>
                <w:sz w:val="18"/>
                <w:szCs w:val="18"/>
              </w:rPr>
            </w:pPr>
            <w:r w:rsidRPr="0003656A">
              <w:rPr>
                <w:rFonts w:ascii="Arial" w:eastAsia="Times New Roman" w:hAnsi="Arial" w:cs="Arial"/>
                <w:color w:val="000000"/>
                <w:sz w:val="18"/>
                <w:szCs w:val="18"/>
              </w:rPr>
              <w:t>John Ward</w:t>
            </w:r>
          </w:p>
        </w:tc>
        <w:tc>
          <w:tcPr>
            <w:tcW w:w="0" w:type="auto"/>
            <w:tcBorders>
              <w:top w:val="nil"/>
              <w:left w:val="nil"/>
              <w:bottom w:val="single" w:sz="4" w:space="0" w:color="auto"/>
              <w:right w:val="single" w:sz="4" w:space="0" w:color="auto"/>
            </w:tcBorders>
            <w:shd w:val="clear" w:color="auto" w:fill="auto"/>
            <w:noWrap/>
            <w:vAlign w:val="center"/>
            <w:hideMark/>
          </w:tcPr>
          <w:p w:rsidR="00DB2702" w:rsidRPr="0003656A" w:rsidRDefault="00DB2702" w:rsidP="00FB3482">
            <w:pPr>
              <w:spacing w:after="0" w:line="240" w:lineRule="auto"/>
              <w:jc w:val="left"/>
              <w:rPr>
                <w:rFonts w:ascii="Arial" w:eastAsia="Times New Roman" w:hAnsi="Arial" w:cs="Arial"/>
                <w:color w:val="0000FF"/>
                <w:sz w:val="20"/>
                <w:szCs w:val="20"/>
                <w:u w:val="single"/>
              </w:rPr>
            </w:pPr>
            <w:r w:rsidRPr="0003656A">
              <w:rPr>
                <w:rFonts w:ascii="Arial" w:eastAsia="Times New Roman" w:hAnsi="Arial" w:cs="Arial"/>
                <w:color w:val="0000FF"/>
                <w:sz w:val="20"/>
                <w:szCs w:val="20"/>
                <w:u w:val="single"/>
              </w:rPr>
              <w:t>j.ward@csiro.au</w:t>
            </w:r>
          </w:p>
        </w:tc>
        <w:tc>
          <w:tcPr>
            <w:tcW w:w="0" w:type="auto"/>
            <w:tcBorders>
              <w:top w:val="nil"/>
              <w:left w:val="nil"/>
              <w:bottom w:val="single" w:sz="4" w:space="0" w:color="auto"/>
              <w:right w:val="single" w:sz="4" w:space="0" w:color="auto"/>
            </w:tcBorders>
            <w:vAlign w:val="center"/>
          </w:tcPr>
          <w:p w:rsidR="00DB2702" w:rsidRPr="0003656A" w:rsidRDefault="008B1B7D" w:rsidP="00FB3482">
            <w:pPr>
              <w:spacing w:after="0" w:line="240" w:lineRule="auto"/>
              <w:jc w:val="left"/>
              <w:rPr>
                <w:rFonts w:ascii="Arial" w:eastAsia="Times New Roman" w:hAnsi="Arial" w:cs="Arial"/>
                <w:color w:val="0000FF"/>
                <w:sz w:val="20"/>
                <w:szCs w:val="20"/>
                <w:u w:val="single"/>
              </w:rPr>
            </w:pPr>
            <w:hyperlink r:id="rId12" w:history="1">
              <w:r w:rsidRPr="008B1B7D">
                <w:rPr>
                  <w:rStyle w:val="Hyperlink"/>
                  <w:rFonts w:ascii="Arial" w:eastAsia="Times New Roman" w:hAnsi="Arial" w:cs="Arial"/>
                  <w:sz w:val="20"/>
                  <w:szCs w:val="20"/>
                </w:rPr>
                <w:t>Niger B</w:t>
              </w:r>
              <w:r w:rsidRPr="008B1B7D">
                <w:rPr>
                  <w:rStyle w:val="Hyperlink"/>
                  <w:rFonts w:ascii="Arial" w:eastAsia="Times New Roman" w:hAnsi="Arial" w:cs="Arial"/>
                  <w:sz w:val="20"/>
                  <w:szCs w:val="20"/>
                </w:rPr>
                <w:t>F</w:t>
              </w:r>
              <w:r w:rsidRPr="008B1B7D">
                <w:rPr>
                  <w:rStyle w:val="Hyperlink"/>
                  <w:rFonts w:ascii="Arial" w:eastAsia="Times New Roman" w:hAnsi="Arial" w:cs="Arial"/>
                  <w:sz w:val="20"/>
                  <w:szCs w:val="20"/>
                </w:rPr>
                <w:t>P</w:t>
              </w:r>
            </w:hyperlink>
          </w:p>
        </w:tc>
      </w:tr>
      <w:tr w:rsidR="00DB2702"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DB2702" w:rsidRPr="0003656A" w:rsidRDefault="00DB2702" w:rsidP="00FB3482">
            <w:pPr>
              <w:spacing w:after="0" w:line="240" w:lineRule="auto"/>
              <w:jc w:val="left"/>
              <w:rPr>
                <w:rFonts w:ascii="Arial" w:eastAsia="Times New Roman" w:hAnsi="Arial" w:cs="Arial"/>
                <w:b/>
                <w:bCs/>
                <w:sz w:val="18"/>
                <w:szCs w:val="18"/>
              </w:rPr>
            </w:pPr>
            <w:r w:rsidRPr="0003656A">
              <w:rPr>
                <w:rFonts w:ascii="Arial" w:eastAsia="Times New Roman" w:hAnsi="Arial" w:cs="Arial"/>
                <w:b/>
                <w:bCs/>
                <w:sz w:val="18"/>
                <w:szCs w:val="18"/>
              </w:rPr>
              <w:t>Nile</w:t>
            </w:r>
          </w:p>
        </w:tc>
        <w:tc>
          <w:tcPr>
            <w:tcW w:w="0" w:type="auto"/>
            <w:tcBorders>
              <w:top w:val="nil"/>
              <w:left w:val="nil"/>
              <w:bottom w:val="single" w:sz="4" w:space="0" w:color="auto"/>
              <w:right w:val="single" w:sz="4" w:space="0" w:color="auto"/>
            </w:tcBorders>
            <w:shd w:val="clear" w:color="auto" w:fill="auto"/>
            <w:vAlign w:val="center"/>
            <w:hideMark/>
          </w:tcPr>
          <w:p w:rsidR="00DB2702" w:rsidRPr="0003656A" w:rsidRDefault="00DB2702" w:rsidP="00FB3482">
            <w:pPr>
              <w:spacing w:after="0" w:line="240" w:lineRule="auto"/>
              <w:jc w:val="left"/>
              <w:rPr>
                <w:rFonts w:ascii="Arial" w:eastAsia="Times New Roman" w:hAnsi="Arial" w:cs="Arial"/>
                <w:sz w:val="18"/>
                <w:szCs w:val="18"/>
              </w:rPr>
            </w:pPr>
            <w:r w:rsidRPr="0003656A">
              <w:rPr>
                <w:rFonts w:ascii="Arial" w:eastAsia="Times New Roman" w:hAnsi="Arial" w:cs="Arial"/>
                <w:sz w:val="18"/>
                <w:szCs w:val="18"/>
              </w:rPr>
              <w:t>Don Peden</w:t>
            </w:r>
          </w:p>
        </w:tc>
        <w:tc>
          <w:tcPr>
            <w:tcW w:w="0" w:type="auto"/>
            <w:tcBorders>
              <w:top w:val="nil"/>
              <w:left w:val="nil"/>
              <w:bottom w:val="single" w:sz="4" w:space="0" w:color="auto"/>
              <w:right w:val="single" w:sz="4" w:space="0" w:color="auto"/>
            </w:tcBorders>
            <w:shd w:val="clear" w:color="auto" w:fill="auto"/>
            <w:noWrap/>
            <w:vAlign w:val="center"/>
            <w:hideMark/>
          </w:tcPr>
          <w:p w:rsidR="00DB2702" w:rsidRPr="0003656A" w:rsidRDefault="00DB2702" w:rsidP="00FB3482">
            <w:pPr>
              <w:spacing w:after="0" w:line="240" w:lineRule="auto"/>
              <w:jc w:val="left"/>
              <w:rPr>
                <w:rFonts w:ascii="Arial" w:eastAsia="Times New Roman" w:hAnsi="Arial" w:cs="Arial"/>
                <w:color w:val="0000FF"/>
                <w:sz w:val="20"/>
                <w:szCs w:val="20"/>
                <w:u w:val="single"/>
              </w:rPr>
            </w:pPr>
            <w:r w:rsidRPr="0003656A">
              <w:rPr>
                <w:rFonts w:ascii="Arial" w:eastAsia="Times New Roman" w:hAnsi="Arial" w:cs="Arial"/>
                <w:color w:val="0000FF"/>
                <w:sz w:val="20"/>
                <w:szCs w:val="20"/>
                <w:u w:val="single"/>
              </w:rPr>
              <w:t>d.peden@cgiar.org</w:t>
            </w:r>
          </w:p>
        </w:tc>
        <w:tc>
          <w:tcPr>
            <w:tcW w:w="0" w:type="auto"/>
            <w:tcBorders>
              <w:top w:val="nil"/>
              <w:left w:val="nil"/>
              <w:bottom w:val="single" w:sz="4" w:space="0" w:color="auto"/>
              <w:right w:val="single" w:sz="4" w:space="0" w:color="auto"/>
            </w:tcBorders>
            <w:vAlign w:val="center"/>
          </w:tcPr>
          <w:p w:rsidR="00DB2702" w:rsidRPr="0003656A" w:rsidRDefault="00DB2702" w:rsidP="00FB3482">
            <w:pPr>
              <w:spacing w:after="0" w:line="240" w:lineRule="auto"/>
              <w:jc w:val="left"/>
              <w:rPr>
                <w:rFonts w:ascii="Arial" w:eastAsia="Times New Roman" w:hAnsi="Arial" w:cs="Arial"/>
                <w:color w:val="0000FF"/>
                <w:sz w:val="20"/>
                <w:szCs w:val="20"/>
                <w:u w:val="single"/>
              </w:rPr>
            </w:pPr>
          </w:p>
        </w:tc>
      </w:tr>
      <w:tr w:rsidR="00C021FE"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C021FE" w:rsidRPr="0003656A" w:rsidRDefault="00C021FE" w:rsidP="0003656A">
            <w:pPr>
              <w:spacing w:after="0" w:line="240" w:lineRule="auto"/>
              <w:jc w:val="left"/>
              <w:rPr>
                <w:rFonts w:ascii="Arial" w:eastAsia="Times New Roman" w:hAnsi="Arial" w:cs="Arial"/>
                <w:b/>
                <w:bCs/>
                <w:sz w:val="18"/>
                <w:szCs w:val="18"/>
              </w:rPr>
            </w:pPr>
            <w:r>
              <w:rPr>
                <w:rFonts w:ascii="Arial" w:eastAsia="Times New Roman" w:hAnsi="Arial" w:cs="Arial"/>
                <w:b/>
                <w:bCs/>
                <w:sz w:val="18"/>
                <w:szCs w:val="18"/>
              </w:rPr>
              <w:t>Sao Francisco</w:t>
            </w:r>
          </w:p>
        </w:tc>
        <w:tc>
          <w:tcPr>
            <w:tcW w:w="0" w:type="auto"/>
            <w:tcBorders>
              <w:top w:val="nil"/>
              <w:left w:val="nil"/>
              <w:bottom w:val="single" w:sz="4" w:space="0" w:color="auto"/>
              <w:right w:val="single" w:sz="4" w:space="0" w:color="auto"/>
            </w:tcBorders>
            <w:shd w:val="clear" w:color="auto" w:fill="auto"/>
            <w:vAlign w:val="center"/>
            <w:hideMark/>
          </w:tcPr>
          <w:p w:rsidR="00C021FE" w:rsidRPr="0003656A" w:rsidRDefault="00C021FE" w:rsidP="0003656A">
            <w:pPr>
              <w:spacing w:after="0" w:line="240" w:lineRule="auto"/>
              <w:jc w:val="left"/>
              <w:rPr>
                <w:rFonts w:ascii="Arial" w:eastAsia="Times New Roman" w:hAnsi="Arial" w:cs="Arial"/>
                <w:color w:val="000000"/>
                <w:sz w:val="18"/>
                <w:szCs w:val="18"/>
              </w:rPr>
            </w:pPr>
            <w:r>
              <w:rPr>
                <w:rFonts w:ascii="Arial" w:eastAsia="Times New Roman" w:hAnsi="Arial" w:cs="Arial"/>
                <w:color w:val="000000"/>
                <w:sz w:val="18"/>
                <w:szCs w:val="18"/>
              </w:rPr>
              <w:t xml:space="preserve">Steve Vosti </w:t>
            </w:r>
          </w:p>
        </w:tc>
        <w:tc>
          <w:tcPr>
            <w:tcW w:w="0" w:type="auto"/>
            <w:tcBorders>
              <w:top w:val="nil"/>
              <w:left w:val="nil"/>
              <w:bottom w:val="single" w:sz="4" w:space="0" w:color="auto"/>
              <w:right w:val="single" w:sz="4" w:space="0" w:color="auto"/>
            </w:tcBorders>
            <w:shd w:val="clear" w:color="auto" w:fill="auto"/>
            <w:noWrap/>
            <w:vAlign w:val="center"/>
            <w:hideMark/>
          </w:tcPr>
          <w:p w:rsidR="00C021FE" w:rsidRPr="0003656A" w:rsidRDefault="00C021FE" w:rsidP="0003656A">
            <w:pPr>
              <w:spacing w:after="0" w:line="240" w:lineRule="auto"/>
              <w:jc w:val="left"/>
              <w:rPr>
                <w:rFonts w:ascii="Arial" w:eastAsia="Times New Roman" w:hAnsi="Arial" w:cs="Arial"/>
                <w:color w:val="0000FF"/>
                <w:sz w:val="20"/>
                <w:szCs w:val="20"/>
                <w:u w:val="single"/>
              </w:rPr>
            </w:pPr>
            <w:r w:rsidRPr="00C021FE">
              <w:rPr>
                <w:rFonts w:ascii="Arial" w:eastAsia="Times New Roman" w:hAnsi="Arial" w:cs="Arial"/>
                <w:color w:val="0000FF"/>
                <w:sz w:val="20"/>
                <w:szCs w:val="20"/>
                <w:u w:val="single"/>
              </w:rPr>
              <w:t>savosti@ucdavis.edu</w:t>
            </w:r>
          </w:p>
        </w:tc>
        <w:tc>
          <w:tcPr>
            <w:tcW w:w="0" w:type="auto"/>
            <w:tcBorders>
              <w:top w:val="nil"/>
              <w:left w:val="nil"/>
              <w:bottom w:val="single" w:sz="4" w:space="0" w:color="auto"/>
              <w:right w:val="single" w:sz="4" w:space="0" w:color="auto"/>
            </w:tcBorders>
            <w:vAlign w:val="center"/>
          </w:tcPr>
          <w:p w:rsidR="00C021FE" w:rsidRPr="0003656A" w:rsidRDefault="00C021FE" w:rsidP="0003656A">
            <w:pPr>
              <w:spacing w:after="0" w:line="240" w:lineRule="auto"/>
              <w:jc w:val="left"/>
              <w:rPr>
                <w:rFonts w:ascii="Arial" w:eastAsia="Times New Roman" w:hAnsi="Arial" w:cs="Arial"/>
                <w:color w:val="0000FF"/>
                <w:sz w:val="20"/>
                <w:szCs w:val="20"/>
                <w:u w:val="single"/>
              </w:rPr>
            </w:pPr>
          </w:p>
        </w:tc>
      </w:tr>
      <w:tr w:rsidR="00C021FE"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C021FE" w:rsidRPr="0003656A" w:rsidRDefault="00C021FE" w:rsidP="0003656A">
            <w:pPr>
              <w:spacing w:after="0" w:line="240" w:lineRule="auto"/>
              <w:jc w:val="left"/>
              <w:rPr>
                <w:rFonts w:ascii="Arial" w:eastAsia="Times New Roman" w:hAnsi="Arial" w:cs="Arial"/>
                <w:b/>
                <w:bCs/>
                <w:sz w:val="18"/>
                <w:szCs w:val="18"/>
              </w:rPr>
            </w:pPr>
            <w:r>
              <w:rPr>
                <w:rFonts w:ascii="Arial" w:eastAsia="Times New Roman" w:hAnsi="Arial" w:cs="Arial"/>
                <w:b/>
                <w:bCs/>
                <w:sz w:val="18"/>
                <w:szCs w:val="18"/>
              </w:rPr>
              <w:t>Volta</w:t>
            </w:r>
          </w:p>
        </w:tc>
        <w:tc>
          <w:tcPr>
            <w:tcW w:w="0" w:type="auto"/>
            <w:tcBorders>
              <w:top w:val="nil"/>
              <w:left w:val="nil"/>
              <w:bottom w:val="single" w:sz="4" w:space="0" w:color="auto"/>
              <w:right w:val="single" w:sz="4" w:space="0" w:color="auto"/>
            </w:tcBorders>
            <w:shd w:val="clear" w:color="auto" w:fill="auto"/>
            <w:vAlign w:val="center"/>
            <w:hideMark/>
          </w:tcPr>
          <w:p w:rsidR="00C021FE" w:rsidRPr="0003656A" w:rsidRDefault="00C021FE" w:rsidP="0003656A">
            <w:pPr>
              <w:spacing w:after="0" w:line="240" w:lineRule="auto"/>
              <w:jc w:val="left"/>
              <w:rPr>
                <w:rFonts w:ascii="Arial" w:eastAsia="Times New Roman" w:hAnsi="Arial" w:cs="Arial"/>
                <w:color w:val="000000"/>
                <w:sz w:val="18"/>
                <w:szCs w:val="18"/>
              </w:rPr>
            </w:pPr>
            <w:r>
              <w:rPr>
                <w:rFonts w:ascii="Arial" w:eastAsia="Times New Roman" w:hAnsi="Arial" w:cs="Arial"/>
                <w:color w:val="000000"/>
                <w:sz w:val="18"/>
                <w:szCs w:val="18"/>
              </w:rPr>
              <w:t>Jorge Rubiano</w:t>
            </w:r>
          </w:p>
        </w:tc>
        <w:tc>
          <w:tcPr>
            <w:tcW w:w="0" w:type="auto"/>
            <w:tcBorders>
              <w:top w:val="nil"/>
              <w:left w:val="nil"/>
              <w:bottom w:val="single" w:sz="4" w:space="0" w:color="auto"/>
              <w:right w:val="single" w:sz="4" w:space="0" w:color="auto"/>
            </w:tcBorders>
            <w:shd w:val="clear" w:color="auto" w:fill="auto"/>
            <w:noWrap/>
            <w:vAlign w:val="center"/>
            <w:hideMark/>
          </w:tcPr>
          <w:p w:rsidR="00C021FE" w:rsidRPr="0003656A" w:rsidRDefault="00C021FE" w:rsidP="0003656A">
            <w:pPr>
              <w:spacing w:after="0" w:line="240" w:lineRule="auto"/>
              <w:jc w:val="left"/>
              <w:rPr>
                <w:rFonts w:ascii="Arial" w:eastAsia="Times New Roman" w:hAnsi="Arial" w:cs="Arial"/>
                <w:color w:val="0000FF"/>
                <w:sz w:val="20"/>
                <w:szCs w:val="20"/>
                <w:u w:val="single"/>
              </w:rPr>
            </w:pPr>
            <w:r w:rsidRPr="00C021FE">
              <w:rPr>
                <w:rFonts w:ascii="Arial" w:eastAsia="Times New Roman" w:hAnsi="Arial" w:cs="Arial"/>
                <w:color w:val="0000FF"/>
                <w:sz w:val="20"/>
                <w:szCs w:val="20"/>
                <w:u w:val="single"/>
              </w:rPr>
              <w:t>jerubiano@gmail.com</w:t>
            </w:r>
          </w:p>
        </w:tc>
        <w:tc>
          <w:tcPr>
            <w:tcW w:w="0" w:type="auto"/>
            <w:tcBorders>
              <w:top w:val="nil"/>
              <w:left w:val="nil"/>
              <w:bottom w:val="single" w:sz="4" w:space="0" w:color="auto"/>
              <w:right w:val="single" w:sz="4" w:space="0" w:color="auto"/>
            </w:tcBorders>
            <w:vAlign w:val="center"/>
          </w:tcPr>
          <w:p w:rsidR="00C021FE" w:rsidRPr="0003656A" w:rsidRDefault="00C021FE" w:rsidP="0003656A">
            <w:pPr>
              <w:spacing w:after="0" w:line="240" w:lineRule="auto"/>
              <w:jc w:val="left"/>
              <w:rPr>
                <w:rFonts w:ascii="Arial" w:eastAsia="Times New Roman" w:hAnsi="Arial" w:cs="Arial"/>
                <w:color w:val="0000FF"/>
                <w:sz w:val="20"/>
                <w:szCs w:val="20"/>
                <w:u w:val="single"/>
              </w:rPr>
            </w:pPr>
          </w:p>
        </w:tc>
      </w:tr>
      <w:tr w:rsidR="00C021FE" w:rsidRPr="0003656A" w:rsidTr="00BC27CB">
        <w:trPr>
          <w:trHeight w:val="420"/>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C021FE" w:rsidRPr="0003656A" w:rsidRDefault="00C021FE" w:rsidP="00C021FE">
            <w:pPr>
              <w:spacing w:after="0" w:line="240" w:lineRule="auto"/>
              <w:jc w:val="left"/>
              <w:rPr>
                <w:rFonts w:ascii="Arial" w:eastAsia="Times New Roman" w:hAnsi="Arial" w:cs="Arial"/>
                <w:b/>
                <w:bCs/>
                <w:sz w:val="18"/>
                <w:szCs w:val="18"/>
              </w:rPr>
            </w:pPr>
            <w:r w:rsidRPr="0003656A">
              <w:rPr>
                <w:rFonts w:ascii="Arial" w:eastAsia="Times New Roman" w:hAnsi="Arial" w:cs="Arial"/>
                <w:b/>
                <w:bCs/>
                <w:sz w:val="18"/>
                <w:szCs w:val="18"/>
              </w:rPr>
              <w:t xml:space="preserve">Yellow </w:t>
            </w:r>
          </w:p>
        </w:tc>
        <w:tc>
          <w:tcPr>
            <w:tcW w:w="0" w:type="auto"/>
            <w:tcBorders>
              <w:top w:val="nil"/>
              <w:left w:val="nil"/>
              <w:bottom w:val="single" w:sz="4" w:space="0" w:color="auto"/>
              <w:right w:val="single" w:sz="4" w:space="0" w:color="auto"/>
            </w:tcBorders>
            <w:shd w:val="clear" w:color="auto" w:fill="auto"/>
            <w:vAlign w:val="center"/>
            <w:hideMark/>
          </w:tcPr>
          <w:p w:rsidR="00C021FE" w:rsidRPr="0003656A" w:rsidRDefault="00C021FE" w:rsidP="0003656A">
            <w:pPr>
              <w:spacing w:after="0" w:line="240" w:lineRule="auto"/>
              <w:jc w:val="left"/>
              <w:rPr>
                <w:rFonts w:ascii="Arial" w:eastAsia="Times New Roman" w:hAnsi="Arial" w:cs="Arial"/>
                <w:sz w:val="18"/>
                <w:szCs w:val="18"/>
              </w:rPr>
            </w:pPr>
            <w:r w:rsidRPr="0003656A">
              <w:rPr>
                <w:rFonts w:ascii="Arial" w:eastAsia="Times New Roman" w:hAnsi="Arial" w:cs="Arial"/>
                <w:sz w:val="18"/>
                <w:szCs w:val="18"/>
              </w:rPr>
              <w:t>Akhter Ahmed</w:t>
            </w:r>
          </w:p>
        </w:tc>
        <w:tc>
          <w:tcPr>
            <w:tcW w:w="0" w:type="auto"/>
            <w:tcBorders>
              <w:top w:val="nil"/>
              <w:left w:val="nil"/>
              <w:bottom w:val="single" w:sz="4" w:space="0" w:color="auto"/>
              <w:right w:val="single" w:sz="4" w:space="0" w:color="auto"/>
            </w:tcBorders>
            <w:shd w:val="clear" w:color="auto" w:fill="auto"/>
            <w:vAlign w:val="center"/>
            <w:hideMark/>
          </w:tcPr>
          <w:p w:rsidR="00C021FE" w:rsidRPr="0003656A" w:rsidRDefault="00C021FE" w:rsidP="0003656A">
            <w:pPr>
              <w:spacing w:after="0" w:line="240" w:lineRule="auto"/>
              <w:jc w:val="left"/>
              <w:rPr>
                <w:rFonts w:ascii="Arial" w:eastAsia="Times New Roman" w:hAnsi="Arial" w:cs="Arial"/>
                <w:color w:val="0000FF"/>
                <w:sz w:val="20"/>
                <w:szCs w:val="20"/>
                <w:u w:val="single"/>
              </w:rPr>
            </w:pPr>
            <w:r w:rsidRPr="0003656A">
              <w:rPr>
                <w:rFonts w:ascii="Arial" w:eastAsia="Times New Roman" w:hAnsi="Arial" w:cs="Arial"/>
                <w:color w:val="0000FF"/>
                <w:sz w:val="20"/>
                <w:szCs w:val="20"/>
                <w:u w:val="single"/>
              </w:rPr>
              <w:t>a.ahmed@cgiar.org</w:t>
            </w:r>
          </w:p>
        </w:tc>
        <w:tc>
          <w:tcPr>
            <w:tcW w:w="0" w:type="auto"/>
            <w:tcBorders>
              <w:top w:val="nil"/>
              <w:left w:val="nil"/>
              <w:bottom w:val="single" w:sz="4" w:space="0" w:color="auto"/>
              <w:right w:val="single" w:sz="4" w:space="0" w:color="auto"/>
            </w:tcBorders>
            <w:vAlign w:val="center"/>
          </w:tcPr>
          <w:p w:rsidR="00C021FE" w:rsidRPr="0003656A" w:rsidRDefault="00C021FE" w:rsidP="0003656A">
            <w:pPr>
              <w:spacing w:after="0" w:line="240" w:lineRule="auto"/>
              <w:jc w:val="left"/>
              <w:rPr>
                <w:rFonts w:ascii="Arial" w:eastAsia="Times New Roman" w:hAnsi="Arial" w:cs="Arial"/>
                <w:color w:val="0000FF"/>
                <w:sz w:val="20"/>
                <w:szCs w:val="20"/>
                <w:u w:val="single"/>
              </w:rPr>
            </w:pPr>
          </w:p>
        </w:tc>
      </w:tr>
    </w:tbl>
    <w:p w:rsidR="0003656A" w:rsidRDefault="0003656A" w:rsidP="00BA7BED"/>
    <w:p w:rsidR="0003656A" w:rsidRDefault="0003656A" w:rsidP="00BA7BED"/>
    <w:p w:rsidR="0003656A" w:rsidRDefault="0003656A" w:rsidP="00BA7BED"/>
    <w:p w:rsidR="000E48D2" w:rsidRDefault="000E48D2" w:rsidP="00BA7BED"/>
    <w:sectPr w:rsidR="000E48D2" w:rsidSect="003334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89" w:rsidRDefault="00A53389" w:rsidP="00E87D87">
      <w:pPr>
        <w:spacing w:after="0" w:line="240" w:lineRule="auto"/>
      </w:pPr>
      <w:r>
        <w:separator/>
      </w:r>
    </w:p>
  </w:endnote>
  <w:endnote w:type="continuationSeparator" w:id="1">
    <w:p w:rsidR="00A53389" w:rsidRDefault="00A53389" w:rsidP="00E87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89" w:rsidRDefault="00A53389" w:rsidP="00E87D87">
      <w:pPr>
        <w:spacing w:after="0" w:line="240" w:lineRule="auto"/>
      </w:pPr>
      <w:r>
        <w:separator/>
      </w:r>
    </w:p>
  </w:footnote>
  <w:footnote w:type="continuationSeparator" w:id="1">
    <w:p w:rsidR="00A53389" w:rsidRDefault="00A53389" w:rsidP="00E87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4C4"/>
    <w:multiLevelType w:val="hybridMultilevel"/>
    <w:tmpl w:val="BF6E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34E2"/>
    <w:multiLevelType w:val="hybridMultilevel"/>
    <w:tmpl w:val="79FE714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7537A9B"/>
    <w:multiLevelType w:val="multilevel"/>
    <w:tmpl w:val="87F08C22"/>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nsid w:val="1DA03186"/>
    <w:multiLevelType w:val="multilevel"/>
    <w:tmpl w:val="D666A6B8"/>
    <w:lvl w:ilvl="0">
      <w:start w:val="1"/>
      <w:numFmt w:val="decimal"/>
      <w:lvlText w:val="%1."/>
      <w:lvlJc w:val="left"/>
      <w:pPr>
        <w:ind w:left="810" w:hanging="360"/>
      </w:pPr>
      <w:rPr>
        <w:rFont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4">
    <w:nsid w:val="22F42C2D"/>
    <w:multiLevelType w:val="multilevel"/>
    <w:tmpl w:val="49EAE288"/>
    <w:lvl w:ilvl="0">
      <w:start w:val="1"/>
      <w:numFmt w:val="decimal"/>
      <w:lvlText w:val="%1."/>
      <w:lvlJc w:val="left"/>
      <w:pPr>
        <w:ind w:left="810" w:hanging="360"/>
      </w:pPr>
      <w:rPr>
        <w:rFont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5">
    <w:nsid w:val="2B1D2060"/>
    <w:multiLevelType w:val="hybridMultilevel"/>
    <w:tmpl w:val="79FE714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A1065FF"/>
    <w:multiLevelType w:val="hybridMultilevel"/>
    <w:tmpl w:val="79FE714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77BD58D9"/>
    <w:multiLevelType w:val="hybridMultilevel"/>
    <w:tmpl w:val="79FE714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7E486F62"/>
    <w:multiLevelType w:val="hybridMultilevel"/>
    <w:tmpl w:val="87F08C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3"/>
  </w:num>
  <w:num w:numId="6">
    <w:abstractNumId w:val="0"/>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2275"/>
    <w:rsid w:val="00005FE9"/>
    <w:rsid w:val="0003656A"/>
    <w:rsid w:val="000C30B1"/>
    <w:rsid w:val="000D61FA"/>
    <w:rsid w:val="000E48D2"/>
    <w:rsid w:val="00104EA7"/>
    <w:rsid w:val="00132275"/>
    <w:rsid w:val="001865BE"/>
    <w:rsid w:val="001D538E"/>
    <w:rsid w:val="003334B6"/>
    <w:rsid w:val="003A6E05"/>
    <w:rsid w:val="00433C5C"/>
    <w:rsid w:val="0059472F"/>
    <w:rsid w:val="00664B57"/>
    <w:rsid w:val="006828CC"/>
    <w:rsid w:val="00696469"/>
    <w:rsid w:val="007073BC"/>
    <w:rsid w:val="0077557F"/>
    <w:rsid w:val="007F7C83"/>
    <w:rsid w:val="00805C2A"/>
    <w:rsid w:val="008B1B7D"/>
    <w:rsid w:val="008D2B00"/>
    <w:rsid w:val="00977A87"/>
    <w:rsid w:val="009F16E3"/>
    <w:rsid w:val="00A0548B"/>
    <w:rsid w:val="00A53389"/>
    <w:rsid w:val="00B15B21"/>
    <w:rsid w:val="00B31B47"/>
    <w:rsid w:val="00BA0DAE"/>
    <w:rsid w:val="00BA4281"/>
    <w:rsid w:val="00BA7BED"/>
    <w:rsid w:val="00BC27CB"/>
    <w:rsid w:val="00C021FE"/>
    <w:rsid w:val="00C92CAF"/>
    <w:rsid w:val="00CD32BD"/>
    <w:rsid w:val="00DB2702"/>
    <w:rsid w:val="00E87D87"/>
    <w:rsid w:val="00EA2E46"/>
    <w:rsid w:val="00F54D66"/>
    <w:rsid w:val="00F92792"/>
    <w:rsid w:val="00F9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8B"/>
    <w:pPr>
      <w:jc w:val="both"/>
    </w:pPr>
  </w:style>
  <w:style w:type="paragraph" w:styleId="Heading1">
    <w:name w:val="heading 1"/>
    <w:basedOn w:val="Normal"/>
    <w:next w:val="Normal"/>
    <w:link w:val="Heading1Char"/>
    <w:uiPriority w:val="9"/>
    <w:qFormat/>
    <w:rsid w:val="008D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47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5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2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05"/>
    <w:pPr>
      <w:ind w:left="720"/>
      <w:contextualSpacing/>
    </w:pPr>
  </w:style>
  <w:style w:type="paragraph" w:styleId="Header">
    <w:name w:val="header"/>
    <w:basedOn w:val="Normal"/>
    <w:link w:val="HeaderChar"/>
    <w:uiPriority w:val="99"/>
    <w:semiHidden/>
    <w:unhideWhenUsed/>
    <w:rsid w:val="00E87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D87"/>
  </w:style>
  <w:style w:type="paragraph" w:styleId="Footer">
    <w:name w:val="footer"/>
    <w:basedOn w:val="Normal"/>
    <w:link w:val="FooterChar"/>
    <w:uiPriority w:val="99"/>
    <w:semiHidden/>
    <w:unhideWhenUsed/>
    <w:rsid w:val="00E87D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D87"/>
  </w:style>
  <w:style w:type="character" w:customStyle="1" w:styleId="Heading1Char">
    <w:name w:val="Heading 1 Char"/>
    <w:basedOn w:val="DefaultParagraphFont"/>
    <w:link w:val="Heading1"/>
    <w:uiPriority w:val="9"/>
    <w:rsid w:val="008D2B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D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00"/>
    <w:rPr>
      <w:rFonts w:ascii="Tahoma" w:hAnsi="Tahoma" w:cs="Tahoma"/>
      <w:sz w:val="16"/>
      <w:szCs w:val="16"/>
    </w:rPr>
  </w:style>
  <w:style w:type="character" w:customStyle="1" w:styleId="Heading2Char">
    <w:name w:val="Heading 2 Char"/>
    <w:basedOn w:val="DefaultParagraphFont"/>
    <w:link w:val="Heading2"/>
    <w:uiPriority w:val="9"/>
    <w:semiHidden/>
    <w:rsid w:val="005947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5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92CA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656A"/>
    <w:rPr>
      <w:color w:val="0000FF" w:themeColor="hyperlink"/>
      <w:u w:val="single"/>
    </w:rPr>
  </w:style>
  <w:style w:type="character" w:styleId="FollowedHyperlink">
    <w:name w:val="FollowedHyperlink"/>
    <w:basedOn w:val="DefaultParagraphFont"/>
    <w:uiPriority w:val="99"/>
    <w:semiHidden/>
    <w:unhideWhenUsed/>
    <w:rsid w:val="008B1B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3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wfbfp.pbworks.com/Ni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fp-indogangetic.iwmi.org:8080" TargetMode="External"/><Relationship Id="rId5" Type="http://schemas.openxmlformats.org/officeDocument/2006/relationships/webSettings" Target="webSettings.xml"/><Relationship Id="rId10" Type="http://schemas.openxmlformats.org/officeDocument/2006/relationships/hyperlink" Target="http://www.bfpandes.org/" TargetMode="External"/><Relationship Id="rId4" Type="http://schemas.openxmlformats.org/officeDocument/2006/relationships/settings" Target="settings.xml"/><Relationship Id="rId9" Type="http://schemas.openxmlformats.org/officeDocument/2006/relationships/hyperlink" Target="http://cpwfbfp.pbworks.com/Pover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3779-B5B0-4B96-BB18-FBF17DFA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c:creator>
  <cp:lastModifiedBy>Cook</cp:lastModifiedBy>
  <cp:revision>5</cp:revision>
  <dcterms:created xsi:type="dcterms:W3CDTF">2009-06-01T00:46:00Z</dcterms:created>
  <dcterms:modified xsi:type="dcterms:W3CDTF">2009-06-01T16:37:00Z</dcterms:modified>
</cp:coreProperties>
</file>